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u w:val="single"/>
        </w:rPr>
      </w:pPr>
      <w:bookmarkStart w:colFirst="0" w:colLast="0" w:name="_heading=h.1fob9te" w:id="0"/>
      <w:bookmarkEnd w:id="0"/>
      <w:r w:rsidDel="00000000" w:rsidR="00000000" w:rsidRPr="00000000">
        <w:rPr>
          <w:b w:val="1"/>
          <w:u w:val="single"/>
          <w:rtl w:val="0"/>
        </w:rPr>
        <w:t xml:space="preserve">Model actie lokale partij</w:t>
      </w:r>
    </w:p>
    <w:p w:rsidR="00000000" w:rsidDel="00000000" w:rsidP="00000000" w:rsidRDefault="00000000" w:rsidRPr="00000000" w14:paraId="00000002">
      <w:pPr>
        <w:ind w:firstLine="397"/>
        <w:jc w:val="center"/>
        <w:rPr>
          <w:i w:val="1"/>
        </w:rPr>
      </w:pPr>
      <w:r w:rsidDel="00000000" w:rsidR="00000000" w:rsidRPr="00000000">
        <w:rPr>
          <w:i w:val="1"/>
          <w:rtl w:val="0"/>
        </w:rPr>
        <w:t xml:space="preserve">Logo lokale groepering!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Rule="auto"/>
        <w:ind w:firstLine="397"/>
        <w:rPr/>
      </w:pPr>
      <w:r w:rsidDel="00000000" w:rsidR="00000000" w:rsidRPr="00000000">
        <w:rPr>
          <w:rtl w:val="0"/>
        </w:rPr>
        <w:t xml:space="preserve">Aan</w:t>
        <w:tab/>
        <w:t xml:space="preserve">De minister van Binnenlandse Zaken en Koninkrijksrelaties,</w:t>
      </w:r>
    </w:p>
    <w:p w:rsidR="00000000" w:rsidDel="00000000" w:rsidP="00000000" w:rsidRDefault="00000000" w:rsidRPr="00000000" w14:paraId="00000005">
      <w:pPr>
        <w:spacing w:after="0" w:lineRule="auto"/>
        <w:ind w:firstLine="397"/>
        <w:rPr/>
      </w:pPr>
      <w:r w:rsidDel="00000000" w:rsidR="00000000" w:rsidRPr="00000000">
        <w:rPr>
          <w:rtl w:val="0"/>
        </w:rPr>
        <w:tab/>
        <w:tab/>
        <w:t xml:space="preserve">De leden van de Tweede-Kamer,</w:t>
      </w:r>
    </w:p>
    <w:p w:rsidR="00000000" w:rsidDel="00000000" w:rsidP="00000000" w:rsidRDefault="00000000" w:rsidRPr="00000000" w14:paraId="00000006">
      <w:pPr>
        <w:spacing w:after="0" w:lineRule="auto"/>
        <w:ind w:firstLine="397"/>
        <w:rPr/>
      </w:pPr>
      <w:r w:rsidDel="00000000" w:rsidR="00000000" w:rsidRPr="00000000">
        <w:rPr>
          <w:rtl w:val="0"/>
        </w:rPr>
        <w:tab/>
        <w:tab/>
        <w:t xml:space="preserve">De leden van de Eerste-Kamer</w:t>
      </w:r>
    </w:p>
    <w:p w:rsidR="00000000" w:rsidDel="00000000" w:rsidP="00000000" w:rsidRDefault="00000000" w:rsidRPr="00000000" w14:paraId="00000007">
      <w:pPr>
        <w:spacing w:after="0" w:lineRule="auto"/>
        <w:ind w:firstLine="397"/>
        <w:rPr/>
      </w:pPr>
      <w:r w:rsidDel="00000000" w:rsidR="00000000" w:rsidRPr="00000000">
        <w:rPr>
          <w:rtl w:val="0"/>
        </w:rPr>
        <w:tab/>
        <w:tab/>
        <w:t xml:space="preserve">Postbus 20011</w:t>
      </w:r>
    </w:p>
    <w:p w:rsidR="00000000" w:rsidDel="00000000" w:rsidP="00000000" w:rsidRDefault="00000000" w:rsidRPr="00000000" w14:paraId="00000008">
      <w:pPr>
        <w:spacing w:after="0" w:lineRule="auto"/>
        <w:ind w:firstLine="397"/>
        <w:rPr/>
      </w:pPr>
      <w:r w:rsidDel="00000000" w:rsidR="00000000" w:rsidRPr="00000000">
        <w:rPr>
          <w:rtl w:val="0"/>
        </w:rPr>
        <w:tab/>
        <w:tab/>
        <w:t xml:space="preserve">2500 EA  Den Haag.</w:t>
      </w:r>
    </w:p>
    <w:p w:rsidR="00000000" w:rsidDel="00000000" w:rsidP="00000000" w:rsidRDefault="00000000" w:rsidRPr="00000000" w14:paraId="00000009">
      <w:pPr>
        <w:spacing w:after="0" w:lineRule="auto"/>
        <w:ind w:firstLine="397"/>
        <w:rPr/>
      </w:pPr>
      <w:r w:rsidDel="00000000" w:rsidR="00000000" w:rsidRPr="00000000">
        <w:rPr>
          <w:rtl w:val="0"/>
        </w:rPr>
      </w:r>
    </w:p>
    <w:p w:rsidR="00000000" w:rsidDel="00000000" w:rsidP="00000000" w:rsidRDefault="00000000" w:rsidRPr="00000000" w14:paraId="0000000A">
      <w:pPr>
        <w:spacing w:after="0" w:lineRule="auto"/>
        <w:ind w:firstLine="397"/>
        <w:rPr/>
      </w:pPr>
      <w:r w:rsidDel="00000000" w:rsidR="00000000" w:rsidRPr="00000000">
        <w:rPr>
          <w:i w:val="1"/>
          <w:rtl w:val="0"/>
        </w:rPr>
        <w:t xml:space="preserve">Plaats, datum</w:t>
      </w:r>
      <w:r w:rsidDel="00000000" w:rsidR="00000000" w:rsidRPr="00000000">
        <w:rPr>
          <w:rtl w:val="0"/>
        </w:rPr>
      </w:r>
    </w:p>
    <w:p w:rsidR="00000000" w:rsidDel="00000000" w:rsidP="00000000" w:rsidRDefault="00000000" w:rsidRPr="00000000" w14:paraId="0000000B">
      <w:pPr>
        <w:spacing w:after="0" w:lineRule="auto"/>
        <w:ind w:firstLine="397"/>
        <w:rPr/>
      </w:pPr>
      <w:r w:rsidDel="00000000" w:rsidR="00000000" w:rsidRPr="00000000">
        <w:rPr>
          <w:rtl w:val="0"/>
        </w:rPr>
      </w:r>
    </w:p>
    <w:p w:rsidR="00000000" w:rsidDel="00000000" w:rsidP="00000000" w:rsidRDefault="00000000" w:rsidRPr="00000000" w14:paraId="0000000C">
      <w:pPr>
        <w:spacing w:after="0" w:lineRule="auto"/>
        <w:ind w:firstLine="397"/>
        <w:rPr/>
      </w:pPr>
      <w:r w:rsidDel="00000000" w:rsidR="00000000" w:rsidRPr="00000000">
        <w:rPr>
          <w:rtl w:val="0"/>
        </w:rPr>
        <w:t xml:space="preserve">Geachte minister</w:t>
      </w:r>
      <w:r w:rsidDel="00000000" w:rsidR="00000000" w:rsidRPr="00000000">
        <w:rPr>
          <w:rFonts w:ascii="Verdana" w:cs="Verdana" w:eastAsia="Verdana" w:hAnsi="Verdana"/>
          <w:sz w:val="18"/>
          <w:szCs w:val="18"/>
          <w:rtl w:val="0"/>
        </w:rPr>
        <w:t xml:space="preserve"> </w:t>
      </w:r>
      <w:r w:rsidDel="00000000" w:rsidR="00000000" w:rsidRPr="00000000">
        <w:rPr>
          <w:rtl w:val="0"/>
        </w:rPr>
        <w:t xml:space="preserve">H.M. de Jonge,</w:t>
      </w:r>
    </w:p>
    <w:p w:rsidR="00000000" w:rsidDel="00000000" w:rsidP="00000000" w:rsidRDefault="00000000" w:rsidRPr="00000000" w14:paraId="0000000D">
      <w:pPr>
        <w:spacing w:after="0" w:lineRule="auto"/>
        <w:ind w:firstLine="397"/>
        <w:rPr/>
      </w:pPr>
      <w:r w:rsidDel="00000000" w:rsidR="00000000" w:rsidRPr="00000000">
        <w:rPr>
          <w:rtl w:val="0"/>
        </w:rPr>
        <w:t xml:space="preserve">Geachte Kamerleden en Senatoren,</w:t>
      </w:r>
    </w:p>
    <w:p w:rsidR="00000000" w:rsidDel="00000000" w:rsidP="00000000" w:rsidRDefault="00000000" w:rsidRPr="00000000" w14:paraId="0000000E">
      <w:pPr>
        <w:spacing w:after="0" w:lineRule="auto"/>
        <w:ind w:firstLine="397"/>
        <w:rPr/>
      </w:pPr>
      <w:r w:rsidDel="00000000" w:rsidR="00000000" w:rsidRPr="00000000">
        <w:rPr>
          <w:rtl w:val="0"/>
        </w:rPr>
      </w:r>
    </w:p>
    <w:p w:rsidR="00000000" w:rsidDel="00000000" w:rsidP="00000000" w:rsidRDefault="00000000" w:rsidRPr="00000000" w14:paraId="0000000F">
      <w:pPr>
        <w:spacing w:after="0" w:lineRule="auto"/>
        <w:ind w:firstLine="397"/>
        <w:rPr>
          <w:b w:val="1"/>
        </w:rPr>
      </w:pPr>
      <w:bookmarkStart w:colFirst="0" w:colLast="0" w:name="_heading=h.3znysh7" w:id="1"/>
      <w:bookmarkEnd w:id="1"/>
      <w:r w:rsidDel="00000000" w:rsidR="00000000" w:rsidRPr="00000000">
        <w:rPr>
          <w:rtl w:val="0"/>
        </w:rPr>
        <w:t xml:space="preserve">Het bestuur en de leden van de lokale groepering ..</w:t>
      </w:r>
      <w:r w:rsidDel="00000000" w:rsidR="00000000" w:rsidRPr="00000000">
        <w:rPr>
          <w:i w:val="1"/>
          <w:rtl w:val="0"/>
        </w:rPr>
        <w:t xml:space="preserve">naam</w:t>
      </w:r>
      <w:r w:rsidDel="00000000" w:rsidR="00000000" w:rsidRPr="00000000">
        <w:rPr>
          <w:rtl w:val="0"/>
        </w:rPr>
        <w:t xml:space="preserve">.. in de gemeente …</w:t>
      </w:r>
      <w:r w:rsidDel="00000000" w:rsidR="00000000" w:rsidRPr="00000000">
        <w:rPr>
          <w:i w:val="1"/>
          <w:rtl w:val="0"/>
        </w:rPr>
        <w:t xml:space="preserve">naam</w:t>
      </w:r>
      <w:r w:rsidDel="00000000" w:rsidR="00000000" w:rsidRPr="00000000">
        <w:rPr>
          <w:rtl w:val="0"/>
        </w:rPr>
        <w:t xml:space="preserve">.. hebben kennis genomen van de het </w:t>
      </w:r>
      <w:r w:rsidDel="00000000" w:rsidR="00000000" w:rsidRPr="00000000">
        <w:rPr>
          <w:rFonts w:ascii="Verdana" w:cs="Verdana" w:eastAsia="Verdana" w:hAnsi="Verdana"/>
          <w:color w:val="000000"/>
          <w:sz w:val="38"/>
          <w:szCs w:val="38"/>
          <w:rtl w:val="0"/>
        </w:rPr>
        <w:t xml:space="preserve">conceptwetsvoorstel van de Wet politieke partijen (Wpp)</w:t>
      </w:r>
      <w:r w:rsidDel="00000000" w:rsidR="00000000" w:rsidRPr="00000000">
        <w:rPr>
          <w:b w:val="1"/>
          <w:rtl w:val="0"/>
        </w:rPr>
        <w:t xml:space="preserve">.</w:t>
      </w:r>
    </w:p>
    <w:p w:rsidR="00000000" w:rsidDel="00000000" w:rsidP="00000000" w:rsidRDefault="00000000" w:rsidRPr="00000000" w14:paraId="00000010">
      <w:pPr>
        <w:spacing w:after="0" w:lineRule="auto"/>
        <w:ind w:firstLine="397"/>
        <w:rPr/>
      </w:pPr>
      <w:r w:rsidDel="00000000" w:rsidR="00000000" w:rsidRPr="00000000">
        <w:rPr>
          <w:rtl w:val="0"/>
        </w:rPr>
      </w:r>
    </w:p>
    <w:p w:rsidR="00000000" w:rsidDel="00000000" w:rsidP="00000000" w:rsidRDefault="00000000" w:rsidRPr="00000000" w14:paraId="00000011">
      <w:pPr>
        <w:spacing w:after="0" w:lineRule="auto"/>
        <w:ind w:firstLine="397"/>
        <w:rPr/>
      </w:pPr>
      <w:r w:rsidDel="00000000" w:rsidR="00000000" w:rsidRPr="00000000">
        <w:rPr>
          <w:rtl w:val="0"/>
        </w:rPr>
        <w:t xml:space="preserve">Onze leden vinden het van groot democratisch en rechtstatelijk belang dat het voor de kiezer duidelijk is hoe politieke partijen worden gefinancierd. Hoe individuele volksvertegenwoordigers worden ondersteund. Dat bij verkiezingen voor raadsleden gelijke kansen zijn conform artikel 4 van onze Grondwet. </w:t>
      </w:r>
    </w:p>
    <w:p w:rsidR="00000000" w:rsidDel="00000000" w:rsidP="00000000" w:rsidRDefault="00000000" w:rsidRPr="00000000" w14:paraId="00000012">
      <w:pPr>
        <w:spacing w:after="0" w:lineRule="auto"/>
        <w:ind w:firstLine="397"/>
        <w:rPr/>
      </w:pPr>
      <w:r w:rsidDel="00000000" w:rsidR="00000000" w:rsidRPr="00000000">
        <w:rPr>
          <w:rtl w:val="0"/>
        </w:rPr>
      </w:r>
    </w:p>
    <w:p w:rsidR="00000000" w:rsidDel="00000000" w:rsidP="00000000" w:rsidRDefault="00000000" w:rsidRPr="00000000" w14:paraId="00000013">
      <w:pPr>
        <w:spacing w:after="0" w:lineRule="auto"/>
        <w:ind w:firstLine="397"/>
        <w:rPr/>
      </w:pPr>
      <w:r w:rsidDel="00000000" w:rsidR="00000000" w:rsidRPr="00000000">
        <w:rPr>
          <w:rtl w:val="0"/>
        </w:rPr>
        <w:t xml:space="preserve">De wetten van de Rijksoverheid dienen te voldoen aan strenge kwaliteitseisen. </w:t>
      </w:r>
    </w:p>
    <w:p w:rsidR="00000000" w:rsidDel="00000000" w:rsidP="00000000" w:rsidRDefault="00000000" w:rsidRPr="00000000" w14:paraId="00000014">
      <w:pPr>
        <w:spacing w:after="0" w:lineRule="auto"/>
        <w:ind w:firstLine="397"/>
        <w:rPr/>
      </w:pPr>
      <w:r w:rsidDel="00000000" w:rsidR="00000000" w:rsidRPr="00000000">
        <w:rPr>
          <w:rtl w:val="0"/>
        </w:rPr>
        <w:t xml:space="preserve">Zij moeten: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voldoen aan de </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Grondwet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basis van onze democratische rechtstaat;</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uitvoerbaar en controleerbaar zijn;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een begrijpelijke beschrijving bevatten over de betekenis ervan;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effectief zijn.</w:t>
      </w:r>
    </w:p>
    <w:p w:rsidR="00000000" w:rsidDel="00000000" w:rsidP="00000000" w:rsidRDefault="00000000" w:rsidRPr="00000000" w14:paraId="00000019">
      <w:pPr>
        <w:spacing w:after="0" w:lineRule="auto"/>
        <w:ind w:firstLine="397"/>
        <w:rPr/>
      </w:pPr>
      <w:r w:rsidDel="00000000" w:rsidR="00000000" w:rsidRPr="00000000">
        <w:rPr>
          <w:rtl w:val="0"/>
        </w:rPr>
        <w:t xml:space="preserve">De Eerste-Kamer, als niet gekozen volvertegenwoordigers, heeft als taak om de wetten te toetsen aan de kwaliteitseisen zonder politieke spelletjes. Wanneer de kwaliteit van een Wet niet goed is, kan dit gevolgen hebben voor de hele samenleving zoals o.a. de toeslagenaffaire heeft duidelijk gemaakt. </w:t>
      </w:r>
    </w:p>
    <w:p w:rsidR="00000000" w:rsidDel="00000000" w:rsidP="00000000" w:rsidRDefault="00000000" w:rsidRPr="00000000" w14:paraId="0000001A">
      <w:pPr>
        <w:spacing w:after="0" w:lineRule="auto"/>
        <w:ind w:firstLine="397"/>
        <w:rPr/>
      </w:pPr>
      <w:r w:rsidDel="00000000" w:rsidR="00000000" w:rsidRPr="00000000">
        <w:rPr>
          <w:rtl w:val="0"/>
        </w:rPr>
      </w:r>
    </w:p>
    <w:p w:rsidR="00000000" w:rsidDel="00000000" w:rsidP="00000000" w:rsidRDefault="00000000" w:rsidRPr="00000000" w14:paraId="0000001B">
      <w:pPr>
        <w:spacing w:after="0" w:lineRule="auto"/>
        <w:ind w:firstLine="397"/>
        <w:rPr/>
      </w:pPr>
      <w:r w:rsidDel="00000000" w:rsidR="00000000" w:rsidRPr="00000000">
        <w:rPr>
          <w:b w:val="1"/>
          <w:rtl w:val="0"/>
        </w:rPr>
        <w:t xml:space="preserve">Het conceptwetsvoorstel</w:t>
      </w:r>
      <w:r w:rsidDel="00000000" w:rsidR="00000000" w:rsidRPr="00000000">
        <w:rPr>
          <w:rtl w:val="0"/>
        </w:rPr>
        <w:t xml:space="preserve"> </w:t>
      </w:r>
      <w:r w:rsidDel="00000000" w:rsidR="00000000" w:rsidRPr="00000000">
        <w:rPr>
          <w:b w:val="1"/>
          <w:rtl w:val="0"/>
        </w:rPr>
        <w:t xml:space="preserve">Wpp</w:t>
      </w:r>
      <w:r w:rsidDel="00000000" w:rsidR="00000000" w:rsidRPr="00000000">
        <w:rPr>
          <w:rtl w:val="0"/>
        </w:rPr>
        <w:t xml:space="preserve"> </w:t>
      </w:r>
    </w:p>
    <w:p w:rsidR="00000000" w:rsidDel="00000000" w:rsidP="00000000" w:rsidRDefault="00000000" w:rsidRPr="00000000" w14:paraId="0000001C">
      <w:pPr>
        <w:spacing w:after="0" w:lineRule="auto"/>
        <w:ind w:firstLine="397"/>
        <w:rPr/>
      </w:pPr>
      <w:r w:rsidDel="00000000" w:rsidR="00000000" w:rsidRPr="00000000">
        <w:rPr>
          <w:rtl w:val="0"/>
        </w:rPr>
        <w:t xml:space="preserve">Dit voorstel voldoet in geen enkel opzicht aan de genoemde kwaliteitseisen. De Wpp is daarom onacceptabel en wel om de volgende redenen: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Professor Elzinga schrijft in een advies aan de VNG en de onafhankelijke beroepsvereniging voor raadsleden (VPPG) dat door de landelijke subsidieregelingen er een steeds grotere ongelijkheid van kansen ontstaat op het decentrale niveau. Deze ongelijkheid kan echter niet worden opgelost via decentrale financieringsbronnen, maar moet op landelijk niveau worden afgeregeld en wel in het kader van een aanvulling of bijstelling van de landelijke subsidieregelingen. In de Wpp is de Wet financiering politieke partijen (Wfpp) opgenomen;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bookmarkStart w:colFirst="0" w:colLast="0" w:name="_heading=h.2et92p0"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Wpp is onuitvoerbaar, niet handhaafbaar en in strijd met artikelen 1, 4, 54, 124, 125 en 129 Grondwet.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 deze Wpp wordt de onduidelijkheid en verwarring voor kiezers groter. Iedere inwoner van Nederland weet wat het verschil is tussen een lokale politieke partij en een landelijke politieke partij die deelneemt aan de gemeenteraadsverkiezingen. In de Wpp worden lokale partijen en afdelingen van politieke landelijke partijen gemeentelijke partijen genoemd. Voor de kiezers is er dan geen verschil meer. Maar via de Rijkssubsidie worden de afdelingen bevoordeeld. Met name artikel 2 (Voor de toepassing van deze wet wordt een afdeling gelijkgesteld met een lokale politieke partij).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Uit hoofdstuk 6 blijkt dat BZK geen flauw benul heeft hoe de lokale democratie functioneert met de vele lokale partijen. De in de Wpp genoemde eisen heeft tot gevolg dat raadsleden van lokale partijen hun kostbare tijd moeten besteden aan de verantwoording van een paar subsidiestuivers. Die tijd hebben ze nodig om hun volksvertegenwoordigende functie goed in te vullen.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de brief van 15 april 2005 heeft de Kiesraad aandacht besteed aan landelijk geregistreerde aanduidingen op gemeentelijk niveau. Als een afdeling van een landelijke partij als gemeentelijke partij deelneemt aan de verkiezingen met bijvoorbeeld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VVD Den Haag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dan dient er volgens de Kiesraad sprake te zijn van een andere politieke groepering dan de landelijke VVD. Dat betekent dat de VVD Den Haag dient te voldoen aan de formele vereisten en met name voor registratie bij de KvK van een vereniging met volledige rechtsbevoegdheid;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117"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 moeten de burgers met bijvoorbeeld de volgende begrippen: afdeling, bijdrage in natura, blanco lijst, decentrale politieke partij, gemeentelijke politieke partij, landelijke politieke partij, lokale instelling, neveninstelling, politieke advertentie, politieke alliantie, politieke partij, politieke vereniging, provinciale politieke partij, register van politieke advertenties. Een rommelige samenhang die niet te volgen is. Ook de Kiesraad heeft hierop felle kritiek geleverd.</w:t>
      </w:r>
    </w:p>
    <w:p w:rsidR="00000000" w:rsidDel="00000000" w:rsidP="00000000" w:rsidRDefault="00000000" w:rsidRPr="00000000" w14:paraId="00000023">
      <w:pPr>
        <w:ind w:firstLine="397"/>
        <w:rPr>
          <w:b w:val="1"/>
        </w:rPr>
      </w:pPr>
      <w:r w:rsidDel="00000000" w:rsidR="00000000" w:rsidRPr="00000000">
        <w:rPr>
          <w:b w:val="1"/>
          <w:rtl w:val="0"/>
        </w:rPr>
        <w:t xml:space="preserve">Wij roepen de Staten-Generaal op deze Wpp voor eeuwig in de ijskast te stoppen. Een gelijk speelveld kan alleen geregeld worden door invulling te geven aan de artikelen 1, 4, 54, 124, 125 en 129 Grondwet. Het raadslidmaatschap is, als fundament van onze rechtstaat, in deze ingewikkelde tijd een dagtaak. Daarbij past een vergelijkbare financiële en ondersteunende rechtspositie als van een Kamerlid. </w:t>
      </w:r>
    </w:p>
    <w:p w:rsidR="00000000" w:rsidDel="00000000" w:rsidP="00000000" w:rsidRDefault="00000000" w:rsidRPr="00000000" w14:paraId="00000024">
      <w:pPr>
        <w:ind w:firstLine="397"/>
        <w:rPr>
          <w:b w:val="1"/>
        </w:rPr>
      </w:pPr>
      <w:r w:rsidDel="00000000" w:rsidR="00000000" w:rsidRPr="00000000">
        <w:rPr>
          <w:rtl w:val="0"/>
        </w:rPr>
      </w:r>
    </w:p>
    <w:p w:rsidR="00000000" w:rsidDel="00000000" w:rsidP="00000000" w:rsidRDefault="00000000" w:rsidRPr="00000000" w14:paraId="00000025">
      <w:pPr>
        <w:ind w:firstLine="397"/>
        <w:rPr>
          <w:b w:val="1"/>
        </w:rPr>
      </w:pPr>
      <w:r w:rsidDel="00000000" w:rsidR="00000000" w:rsidRPr="00000000">
        <w:rPr>
          <w:b w:val="1"/>
          <w:rtl w:val="0"/>
        </w:rPr>
        <w:t xml:space="preserve">Namens het bestuur, de fractie en de leden,</w:t>
      </w:r>
    </w:p>
    <w:p w:rsidR="00000000" w:rsidDel="00000000" w:rsidP="00000000" w:rsidRDefault="00000000" w:rsidRPr="00000000" w14:paraId="00000026">
      <w:pPr>
        <w:ind w:firstLine="397"/>
        <w:rPr>
          <w:b w:val="1"/>
        </w:rPr>
      </w:pPr>
      <w:r w:rsidDel="00000000" w:rsidR="00000000" w:rsidRPr="00000000">
        <w:rPr>
          <w:rtl w:val="0"/>
        </w:rPr>
      </w:r>
    </w:p>
    <w:p w:rsidR="00000000" w:rsidDel="00000000" w:rsidP="00000000" w:rsidRDefault="00000000" w:rsidRPr="00000000" w14:paraId="00000027">
      <w:pPr>
        <w:ind w:firstLine="397"/>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Voorzitter …………</w:t>
        <w:tab/>
        <w:tab/>
        <w:tab/>
        <w:tab/>
        <w:tab/>
        <w:t xml:space="preserve">Secretaris ……………. </w:t>
      </w:r>
      <w:r w:rsidDel="00000000" w:rsidR="00000000" w:rsidRPr="00000000">
        <w:rPr>
          <w:rtl w:val="0"/>
        </w:rPr>
      </w:r>
    </w:p>
    <w:p w:rsidR="00000000" w:rsidDel="00000000" w:rsidP="00000000" w:rsidRDefault="00000000" w:rsidRPr="00000000" w14:paraId="00000029">
      <w:pPr>
        <w:spacing w:after="0" w:lineRule="auto"/>
        <w:ind w:firstLine="397"/>
        <w:rPr/>
      </w:pPr>
      <w:r w:rsidDel="00000000" w:rsidR="00000000" w:rsidRPr="00000000">
        <w:rPr>
          <w:rtl w:val="0"/>
        </w:rPr>
      </w:r>
    </w:p>
    <w:p w:rsidR="00000000" w:rsidDel="00000000" w:rsidP="00000000" w:rsidRDefault="00000000" w:rsidRPr="00000000" w14:paraId="0000002A">
      <w:pPr>
        <w:spacing w:after="0" w:lineRule="auto"/>
        <w:ind w:firstLine="397"/>
        <w:rPr/>
      </w:pPr>
      <w:r w:rsidDel="00000000" w:rsidR="00000000" w:rsidRPr="00000000">
        <w:rPr>
          <w:rtl w:val="0"/>
        </w:rPr>
      </w:r>
    </w:p>
    <w:p w:rsidR="00000000" w:rsidDel="00000000" w:rsidP="00000000" w:rsidRDefault="00000000" w:rsidRPr="00000000" w14:paraId="0000002B">
      <w:pPr>
        <w:spacing w:after="0" w:lineRule="auto"/>
        <w:ind w:firstLine="397"/>
        <w:rPr/>
      </w:pPr>
      <w:r w:rsidDel="00000000" w:rsidR="00000000" w:rsidRPr="00000000">
        <w:rPr>
          <w:rtl w:val="0"/>
        </w:rPr>
      </w:r>
    </w:p>
    <w:p w:rsidR="00000000" w:rsidDel="00000000" w:rsidP="00000000" w:rsidRDefault="00000000" w:rsidRPr="00000000" w14:paraId="0000002C">
      <w:pPr>
        <w:spacing w:after="0" w:lineRule="auto"/>
        <w:ind w:left="0" w:firstLine="0"/>
        <w:rPr/>
      </w:pPr>
      <w:r w:rsidDel="00000000" w:rsidR="00000000" w:rsidRPr="00000000">
        <w:rPr>
          <w:rtl w:val="0"/>
        </w:rPr>
      </w:r>
    </w:p>
    <w:p w:rsidR="00000000" w:rsidDel="00000000" w:rsidP="00000000" w:rsidRDefault="00000000" w:rsidRPr="00000000" w14:paraId="0000002D">
      <w:pPr>
        <w:spacing w:after="0" w:lineRule="auto"/>
        <w:ind w:left="0" w:firstLine="0"/>
        <w:rPr/>
      </w:pPr>
      <w:r w:rsidDel="00000000" w:rsidR="00000000" w:rsidRPr="00000000">
        <w:rPr>
          <w:rtl w:val="0"/>
        </w:rPr>
      </w:r>
    </w:p>
    <w:p w:rsidR="00000000" w:rsidDel="00000000" w:rsidP="00000000" w:rsidRDefault="00000000" w:rsidRPr="00000000" w14:paraId="0000002E">
      <w:pPr>
        <w:spacing w:after="0" w:lineRule="auto"/>
        <w:ind w:firstLine="397"/>
        <w:jc w:val="center"/>
        <w:rPr>
          <w:b w:val="1"/>
          <w:sz w:val="28"/>
          <w:szCs w:val="28"/>
        </w:rPr>
      </w:pPr>
      <w:r w:rsidDel="00000000" w:rsidR="00000000" w:rsidRPr="00000000">
        <w:rPr>
          <w:b w:val="1"/>
          <w:sz w:val="28"/>
          <w:szCs w:val="28"/>
          <w:rtl w:val="0"/>
        </w:rPr>
        <w:t xml:space="preserve">Uitgebreide Toelichting oproep voor uw partij (</w:t>
      </w:r>
      <w:r w:rsidDel="00000000" w:rsidR="00000000" w:rsidRPr="00000000">
        <w:rPr>
          <w:b w:val="1"/>
          <w:i w:val="1"/>
          <w:sz w:val="28"/>
          <w:szCs w:val="28"/>
          <w:rtl w:val="0"/>
        </w:rPr>
        <w:t xml:space="preserve">niet meesturen!</w:t>
      </w:r>
      <w:r w:rsidDel="00000000" w:rsidR="00000000" w:rsidRPr="00000000">
        <w:rPr>
          <w:b w:val="1"/>
          <w:sz w:val="28"/>
          <w:szCs w:val="28"/>
          <w:rtl w:val="0"/>
        </w:rPr>
        <w:t xml:space="preserve">)</w:t>
      </w:r>
    </w:p>
    <w:p w:rsidR="00000000" w:rsidDel="00000000" w:rsidP="00000000" w:rsidRDefault="00000000" w:rsidRPr="00000000" w14:paraId="0000002F">
      <w:pPr>
        <w:spacing w:after="0" w:lineRule="auto"/>
        <w:ind w:left="0" w:firstLine="0"/>
        <w:jc w:val="center"/>
        <w:rPr>
          <w:b w:val="1"/>
          <w:sz w:val="28"/>
          <w:szCs w:val="28"/>
          <w:u w:val="single"/>
        </w:rPr>
      </w:pPr>
      <w:r w:rsidDel="00000000" w:rsidR="00000000" w:rsidRPr="00000000">
        <w:rPr>
          <w:b w:val="1"/>
          <w:sz w:val="28"/>
          <w:szCs w:val="28"/>
          <w:u w:val="single"/>
          <w:rtl w:val="0"/>
        </w:rPr>
        <w:t xml:space="preserve">Wpp</w:t>
      </w:r>
    </w:p>
    <w:p w:rsidR="00000000" w:rsidDel="00000000" w:rsidP="00000000" w:rsidRDefault="00000000" w:rsidRPr="00000000" w14:paraId="00000030">
      <w:pPr>
        <w:spacing w:after="0" w:lineRule="auto"/>
        <w:ind w:left="0" w:firstLine="0"/>
        <w:rPr/>
      </w:pPr>
      <w:r w:rsidDel="00000000" w:rsidR="00000000" w:rsidRPr="00000000">
        <w:rPr>
          <w:rtl w:val="0"/>
        </w:rPr>
      </w:r>
    </w:p>
    <w:p w:rsidR="00000000" w:rsidDel="00000000" w:rsidP="00000000" w:rsidRDefault="00000000" w:rsidRPr="00000000" w14:paraId="00000031">
      <w:pPr>
        <w:spacing w:after="0" w:lineRule="auto"/>
        <w:ind w:left="0" w:firstLine="0"/>
        <w:rPr>
          <w:b w:val="1"/>
          <w:i w:val="1"/>
        </w:rPr>
      </w:pPr>
      <w:r w:rsidDel="00000000" w:rsidR="00000000" w:rsidRPr="00000000">
        <w:rPr>
          <w:b w:val="1"/>
          <w:i w:val="1"/>
          <w:rtl w:val="0"/>
        </w:rPr>
        <w:t xml:space="preserve">Begripsbepalingen</w:t>
      </w:r>
    </w:p>
    <w:p w:rsidR="00000000" w:rsidDel="00000000" w:rsidP="00000000" w:rsidRDefault="00000000" w:rsidRPr="00000000" w14:paraId="00000032">
      <w:pPr>
        <w:spacing w:after="0" w:lineRule="auto"/>
        <w:ind w:left="0" w:firstLine="0"/>
        <w:rPr/>
      </w:pPr>
      <w:r w:rsidDel="00000000" w:rsidR="00000000" w:rsidRPr="00000000">
        <w:rPr>
          <w:rtl w:val="0"/>
        </w:rPr>
      </w:r>
    </w:p>
    <w:p w:rsidR="00000000" w:rsidDel="00000000" w:rsidP="00000000" w:rsidRDefault="00000000" w:rsidRPr="00000000" w14:paraId="00000033">
      <w:pPr>
        <w:spacing w:after="0" w:lineRule="auto"/>
        <w:ind w:left="0" w:firstLine="0"/>
        <w:rPr/>
      </w:pPr>
      <w:r w:rsidDel="00000000" w:rsidR="00000000" w:rsidRPr="00000000">
        <w:rPr>
          <w:rtl w:val="0"/>
        </w:rPr>
        <w:t xml:space="preserve">Politieke partij </w:t>
      </w:r>
      <w:r w:rsidDel="00000000" w:rsidR="00000000" w:rsidRPr="00000000">
        <w:rPr>
          <w:sz w:val="20"/>
          <w:szCs w:val="20"/>
          <w:rtl w:val="0"/>
        </w:rPr>
        <w:t xml:space="preserve">(minstens 1 zetel)</w:t>
      </w:r>
      <w:r w:rsidDel="00000000" w:rsidR="00000000" w:rsidRPr="00000000">
        <w:rPr>
          <w:rtl w:val="0"/>
        </w:rPr>
        <w:tab/>
        <w:tab/>
        <w:tab/>
        <w:t xml:space="preserve">politieke vereniging </w:t>
      </w:r>
      <w:r w:rsidDel="00000000" w:rsidR="00000000" w:rsidRPr="00000000">
        <w:rPr>
          <w:sz w:val="20"/>
          <w:szCs w:val="20"/>
          <w:rtl w:val="0"/>
        </w:rPr>
        <w:t xml:space="preserve">(wil meedoen)</w:t>
      </w:r>
      <w:r w:rsidDel="00000000" w:rsidR="00000000" w:rsidRPr="00000000">
        <w:rPr>
          <w:rtl w:val="0"/>
        </w:rPr>
      </w:r>
    </w:p>
    <w:p w:rsidR="00000000" w:rsidDel="00000000" w:rsidP="00000000" w:rsidRDefault="00000000" w:rsidRPr="00000000" w14:paraId="00000034">
      <w:pPr>
        <w:spacing w:after="0" w:lineRule="auto"/>
        <w:ind w:left="0" w:firstLine="0"/>
        <w:rPr/>
      </w:pPr>
      <w:r w:rsidDel="00000000" w:rsidR="00000000" w:rsidRPr="00000000">
        <w:rPr>
          <w:rtl w:val="0"/>
        </w:rPr>
        <w:t xml:space="preserve">        </w:t>
      </w:r>
      <m:oMath>
        <m:r>
          <m:t>↓</m:t>
        </m:r>
      </m:oMath>
      <w:r w:rsidDel="00000000" w:rsidR="00000000" w:rsidRPr="00000000">
        <w:rPr>
          <w:rtl w:val="0"/>
        </w:rPr>
        <w:tab/>
        <w:tab/>
        <w:tab/>
        <w:tab/>
        <w:tab/>
        <w:tab/>
        <w:tab/>
        <w:tab/>
        <w:t xml:space="preserve">   </w:t>
      </w:r>
      <m:oMath>
        <m:r>
          <m:t>↓</m:t>
        </m:r>
      </m:oMath>
      <w:r w:rsidDel="00000000" w:rsidR="00000000" w:rsidRPr="00000000">
        <w:rPr>
          <w:rtl w:val="0"/>
        </w:rPr>
        <w:tab/>
        <w:tab/>
        <w:tab/>
        <w:t xml:space="preserve">  </w:t>
      </w:r>
    </w:p>
    <w:p w:rsidR="00000000" w:rsidDel="00000000" w:rsidP="00000000" w:rsidRDefault="00000000" w:rsidRPr="00000000" w14:paraId="00000035">
      <w:pPr>
        <w:spacing w:after="0" w:lineRule="auto"/>
        <w:ind w:left="0" w:firstLine="0"/>
        <w:rPr/>
      </w:pPr>
      <w:bookmarkStart w:colFirst="0" w:colLast="0" w:name="_heading=h.tyjcwt" w:id="3"/>
      <w:bookmarkEnd w:id="3"/>
      <w:r w:rsidDel="00000000" w:rsidR="00000000" w:rsidRPr="00000000">
        <w:rPr>
          <w:rtl w:val="0"/>
        </w:rPr>
        <w:t xml:space="preserve"> </w:t>
      </w:r>
      <w:r w:rsidDel="00000000" w:rsidR="00000000" w:rsidRPr="00000000">
        <w:rPr>
          <w:i w:val="1"/>
          <w:rtl w:val="0"/>
        </w:rPr>
        <w:t xml:space="preserve">afdelingen</w:t>
      </w:r>
      <w:r w:rsidDel="00000000" w:rsidR="00000000" w:rsidRPr="00000000">
        <w:rPr>
          <w:rtl w:val="0"/>
        </w:rPr>
        <w:tab/>
        <w:t xml:space="preserve">  </w:t>
        <w:tab/>
        <w:tab/>
        <w:tab/>
        <w:tab/>
        <w:tab/>
        <w:t xml:space="preserve">     </w:t>
      </w:r>
      <w:r w:rsidDel="00000000" w:rsidR="00000000" w:rsidRPr="00000000">
        <w:rPr>
          <w:i w:val="1"/>
          <w:rtl w:val="0"/>
        </w:rPr>
        <w:t xml:space="preserve">afdelingen</w:t>
      </w:r>
      <w:r w:rsidDel="00000000" w:rsidR="00000000" w:rsidRPr="00000000">
        <w:rPr>
          <w:rtl w:val="0"/>
        </w:rPr>
        <w:t xml:space="preserve"> </w:t>
      </w:r>
    </w:p>
    <w:p w:rsidR="00000000" w:rsidDel="00000000" w:rsidP="00000000" w:rsidRDefault="00000000" w:rsidRPr="00000000" w14:paraId="00000036">
      <w:pPr>
        <w:spacing w:after="0" w:lineRule="auto"/>
        <w:ind w:left="0" w:firstLine="0"/>
        <w:rPr/>
      </w:pPr>
      <w:r w:rsidDel="00000000" w:rsidR="00000000" w:rsidRPr="00000000">
        <w:rPr>
          <w:rtl w:val="0"/>
        </w:rPr>
      </w:r>
    </w:p>
    <w:p w:rsidR="00000000" w:rsidDel="00000000" w:rsidP="00000000" w:rsidRDefault="00000000" w:rsidRPr="00000000" w14:paraId="00000037">
      <w:pPr>
        <w:spacing w:after="0" w:lineRule="auto"/>
        <w:ind w:left="0" w:firstLine="0"/>
        <w:rPr/>
      </w:pPr>
      <w:r w:rsidDel="00000000" w:rsidR="00000000" w:rsidRPr="00000000">
        <w:rPr>
          <w:rtl w:val="0"/>
        </w:rPr>
        <w:t xml:space="preserve">Blanco lijst</w:t>
      </w:r>
    </w:p>
    <w:p w:rsidR="00000000" w:rsidDel="00000000" w:rsidP="00000000" w:rsidRDefault="00000000" w:rsidRPr="00000000" w14:paraId="00000038">
      <w:pPr>
        <w:spacing w:after="0" w:lineRule="auto"/>
        <w:ind w:left="0" w:firstLine="0"/>
        <w:rPr/>
      </w:pPr>
      <w:r w:rsidDel="00000000" w:rsidR="00000000" w:rsidRPr="00000000">
        <w:rPr>
          <w:rtl w:val="0"/>
        </w:rPr>
      </w:r>
    </w:p>
    <w:p w:rsidR="00000000" w:rsidDel="00000000" w:rsidP="00000000" w:rsidRDefault="00000000" w:rsidRPr="00000000" w14:paraId="00000039">
      <w:pPr>
        <w:spacing w:after="0" w:lineRule="auto"/>
        <w:ind w:left="0" w:firstLine="0"/>
        <w:rPr/>
      </w:pPr>
      <w:r w:rsidDel="00000000" w:rsidR="00000000" w:rsidRPr="00000000">
        <w:rPr>
          <w:rtl w:val="0"/>
        </w:rPr>
        <w:t xml:space="preserve">Decentrale politieke partij: -    Provinciale politieke partij;</w:t>
      </w:r>
    </w:p>
    <w:p w:rsidR="00000000" w:rsidDel="00000000" w:rsidP="00000000" w:rsidRDefault="00000000" w:rsidRPr="00000000" w14:paraId="0000003A">
      <w:pPr>
        <w:numPr>
          <w:ilvl w:val="0"/>
          <w:numId w:val="2"/>
        </w:numPr>
        <w:spacing w:after="0" w:lineRule="auto"/>
        <w:ind w:left="3165" w:hanging="360"/>
        <w:rPr/>
      </w:pPr>
      <w:r w:rsidDel="00000000" w:rsidR="00000000" w:rsidRPr="00000000">
        <w:rPr>
          <w:rtl w:val="0"/>
        </w:rPr>
        <w:t xml:space="preserve">Gemeentelijke politieke partij;</w:t>
      </w:r>
    </w:p>
    <w:p w:rsidR="00000000" w:rsidDel="00000000" w:rsidP="00000000" w:rsidRDefault="00000000" w:rsidRPr="00000000" w14:paraId="0000003B">
      <w:pPr>
        <w:numPr>
          <w:ilvl w:val="0"/>
          <w:numId w:val="2"/>
        </w:numPr>
        <w:spacing w:after="0" w:lineRule="auto"/>
        <w:ind w:left="3165" w:hanging="360"/>
        <w:rPr/>
      </w:pPr>
      <w:r w:rsidDel="00000000" w:rsidR="00000000" w:rsidRPr="00000000">
        <w:rPr>
          <w:rtl w:val="0"/>
        </w:rPr>
        <w:t xml:space="preserve">Waterschapspartij.</w:t>
      </w:r>
    </w:p>
    <w:p w:rsidR="00000000" w:rsidDel="00000000" w:rsidP="00000000" w:rsidRDefault="00000000" w:rsidRPr="00000000" w14:paraId="0000003C">
      <w:pPr>
        <w:spacing w:after="0" w:lineRule="auto"/>
        <w:ind w:left="0" w:firstLine="0"/>
        <w:rPr/>
      </w:pPr>
      <w:r w:rsidDel="00000000" w:rsidR="00000000" w:rsidRPr="00000000">
        <w:rPr>
          <w:rtl w:val="0"/>
        </w:rPr>
      </w:r>
    </w:p>
    <w:p w:rsidR="00000000" w:rsidDel="00000000" w:rsidP="00000000" w:rsidRDefault="00000000" w:rsidRPr="00000000" w14:paraId="0000003D">
      <w:pPr>
        <w:spacing w:after="0" w:lineRule="auto"/>
        <w:ind w:left="0" w:firstLine="0"/>
        <w:rPr/>
      </w:pPr>
      <w:r w:rsidDel="00000000" w:rsidR="00000000" w:rsidRPr="00000000">
        <w:rPr>
          <w:rtl w:val="0"/>
        </w:rPr>
      </w:r>
    </w:p>
    <w:p w:rsidR="00000000" w:rsidDel="00000000" w:rsidP="00000000" w:rsidRDefault="00000000" w:rsidRPr="00000000" w14:paraId="0000003E">
      <w:pPr>
        <w:spacing w:after="0" w:lineRule="auto"/>
        <w:ind w:left="0" w:firstLine="0"/>
        <w:rPr/>
      </w:pPr>
      <w:r w:rsidDel="00000000" w:rsidR="00000000" w:rsidRPr="00000000">
        <w:rPr>
          <w:rtl w:val="0"/>
        </w:rPr>
        <w:t xml:space="preserve">Gemeentelijke politieke partij:            </w:t>
      </w:r>
      <m:oMath>
        <m:r>
          <w:rPr>
            <w:rFonts w:ascii="Cambria Math" w:cs="Cambria Math" w:eastAsia="Cambria Math" w:hAnsi="Cambria Math"/>
          </w:rPr>
          <m:t xml:space="preserve">→ </m:t>
        </m:r>
      </m:oMath>
      <w:r w:rsidDel="00000000" w:rsidR="00000000" w:rsidRPr="00000000">
        <w:rPr>
          <w:rtl w:val="0"/>
        </w:rPr>
        <w:tab/>
        <w:tab/>
        <w:t xml:space="preserve">gemeenteraad</w:t>
      </w:r>
    </w:p>
    <w:p w:rsidR="00000000" w:rsidDel="00000000" w:rsidP="00000000" w:rsidRDefault="00000000" w:rsidRPr="00000000" w14:paraId="0000003F">
      <w:pPr>
        <w:spacing w:after="0" w:lineRule="auto"/>
        <w:ind w:left="0" w:firstLine="0"/>
        <w:rPr/>
      </w:pPr>
      <w:r w:rsidDel="00000000" w:rsidR="00000000" w:rsidRPr="00000000">
        <w:rPr>
          <w:rtl w:val="0"/>
        </w:rPr>
      </w:r>
    </w:p>
    <w:p w:rsidR="00000000" w:rsidDel="00000000" w:rsidP="00000000" w:rsidRDefault="00000000" w:rsidRPr="00000000" w14:paraId="00000040">
      <w:pPr>
        <w:spacing w:after="0" w:lineRule="auto"/>
        <w:ind w:left="0" w:firstLine="0"/>
        <w:rPr/>
      </w:pPr>
      <w:r w:rsidDel="00000000" w:rsidR="00000000" w:rsidRPr="00000000">
        <w:rPr>
          <w:rtl w:val="0"/>
        </w:rPr>
        <w:t xml:space="preserve">Landelijke politieke partij:                   </w:t>
      </w:r>
      <m:oMath>
        <m:r>
          <m:t>→</m:t>
        </m:r>
      </m:oMath>
      <w:r w:rsidDel="00000000" w:rsidR="00000000" w:rsidRPr="00000000">
        <w:rPr>
          <w:rtl w:val="0"/>
        </w:rPr>
        <w:tab/>
        <w:tab/>
        <w:t xml:space="preserve">2</w:t>
      </w:r>
      <w:r w:rsidDel="00000000" w:rsidR="00000000" w:rsidRPr="00000000">
        <w:rPr>
          <w:vertAlign w:val="superscript"/>
          <w:rtl w:val="0"/>
        </w:rPr>
        <w:t xml:space="preserve">de</w:t>
      </w:r>
      <w:r w:rsidDel="00000000" w:rsidR="00000000" w:rsidRPr="00000000">
        <w:rPr>
          <w:rtl w:val="0"/>
        </w:rPr>
        <w:t xml:space="preserve"> en 1</w:t>
      </w:r>
      <w:r w:rsidDel="00000000" w:rsidR="00000000" w:rsidRPr="00000000">
        <w:rPr>
          <w:vertAlign w:val="superscript"/>
          <w:rtl w:val="0"/>
        </w:rPr>
        <w:t xml:space="preserve">ste</w:t>
      </w:r>
      <w:r w:rsidDel="00000000" w:rsidR="00000000" w:rsidRPr="00000000">
        <w:rPr>
          <w:rtl w:val="0"/>
        </w:rPr>
        <w:t xml:space="preserve"> Kamer</w:t>
      </w:r>
    </w:p>
    <w:p w:rsidR="00000000" w:rsidDel="00000000" w:rsidP="00000000" w:rsidRDefault="00000000" w:rsidRPr="00000000" w14:paraId="00000041">
      <w:pPr>
        <w:spacing w:after="0" w:lineRule="auto"/>
        <w:ind w:left="0" w:firstLine="0"/>
        <w:rPr/>
      </w:pPr>
      <w:r w:rsidDel="00000000" w:rsidR="00000000" w:rsidRPr="00000000">
        <w:rPr>
          <w:rtl w:val="0"/>
        </w:rPr>
      </w:r>
    </w:p>
    <w:p w:rsidR="00000000" w:rsidDel="00000000" w:rsidP="00000000" w:rsidRDefault="00000000" w:rsidRPr="00000000" w14:paraId="00000042">
      <w:pPr>
        <w:spacing w:after="0" w:lineRule="auto"/>
        <w:ind w:left="0" w:firstLine="0"/>
        <w:rPr/>
      </w:pPr>
      <w:r w:rsidDel="00000000" w:rsidR="00000000" w:rsidRPr="00000000">
        <w:rPr>
          <w:rtl w:val="0"/>
        </w:rPr>
        <w:t xml:space="preserve">Lokale instelling:  </w:t>
      </w:r>
      <m:oMath>
        <m:r>
          <m:t>→</m:t>
        </m:r>
      </m:oMath>
      <w:r w:rsidDel="00000000" w:rsidR="00000000" w:rsidRPr="00000000">
        <w:rPr>
          <w:rtl w:val="0"/>
        </w:rPr>
        <w:tab/>
        <w:t xml:space="preserve">een rechtspersoon ten bate van een decentrale politieke partij   </w:t>
      </w:r>
    </w:p>
    <w:p w:rsidR="00000000" w:rsidDel="00000000" w:rsidP="00000000" w:rsidRDefault="00000000" w:rsidRPr="00000000" w14:paraId="00000043">
      <w:pPr>
        <w:spacing w:after="0" w:lineRule="auto"/>
        <w:ind w:left="0" w:firstLine="0"/>
        <w:rPr/>
      </w:pPr>
      <w:r w:rsidDel="00000000" w:rsidR="00000000" w:rsidRPr="00000000">
        <w:rPr>
          <w:rtl w:val="0"/>
        </w:rPr>
      </w:r>
    </w:p>
    <w:p w:rsidR="00000000" w:rsidDel="00000000" w:rsidP="00000000" w:rsidRDefault="00000000" w:rsidRPr="00000000" w14:paraId="00000044">
      <w:pPr>
        <w:spacing w:after="0" w:lineRule="auto"/>
        <w:ind w:left="0" w:firstLine="0"/>
        <w:rPr/>
      </w:pPr>
      <w:r w:rsidDel="00000000" w:rsidR="00000000" w:rsidRPr="00000000">
        <w:rPr>
          <w:rtl w:val="0"/>
        </w:rPr>
        <w:t xml:space="preserve">Politieke alliantie: samenwerkingsverband decentrale Pol. Partijen of verenigingen</w:t>
      </w:r>
    </w:p>
    <w:p w:rsidR="00000000" w:rsidDel="00000000" w:rsidP="00000000" w:rsidRDefault="00000000" w:rsidRPr="00000000" w14:paraId="00000045">
      <w:pPr>
        <w:spacing w:after="0" w:lineRule="auto"/>
        <w:ind w:left="0" w:firstLine="0"/>
        <w:rPr/>
      </w:pPr>
      <w:r w:rsidDel="00000000" w:rsidR="00000000" w:rsidRPr="00000000">
        <w:rPr>
          <w:rtl w:val="0"/>
        </w:rPr>
      </w:r>
    </w:p>
    <w:p w:rsidR="00000000" w:rsidDel="00000000" w:rsidP="00000000" w:rsidRDefault="00000000" w:rsidRPr="00000000" w14:paraId="00000046">
      <w:pPr>
        <w:spacing w:after="0" w:lineRule="auto"/>
        <w:ind w:left="0" w:firstLine="0"/>
        <w:rPr/>
      </w:pPr>
      <w:r w:rsidDel="00000000" w:rsidR="00000000" w:rsidRPr="00000000">
        <w:rPr>
          <w:rtl w:val="0"/>
        </w:rPr>
        <w:t xml:space="preserve">Waterschapspartij: een vereniging of stichting met minimaal 1 zetel</w:t>
      </w:r>
    </w:p>
    <w:p w:rsidR="00000000" w:rsidDel="00000000" w:rsidP="00000000" w:rsidRDefault="00000000" w:rsidRPr="00000000" w14:paraId="00000047">
      <w:pPr>
        <w:spacing w:after="0" w:lineRule="auto"/>
        <w:ind w:left="0" w:firstLine="0"/>
        <w:rPr/>
      </w:pPr>
      <w:r w:rsidDel="00000000" w:rsidR="00000000" w:rsidRPr="00000000">
        <w:rPr>
          <w:rtl w:val="0"/>
        </w:rPr>
      </w:r>
    </w:p>
    <w:p w:rsidR="00000000" w:rsidDel="00000000" w:rsidP="00000000" w:rsidRDefault="00000000" w:rsidRPr="00000000" w14:paraId="00000048">
      <w:pPr>
        <w:spacing w:after="0" w:lineRule="auto"/>
        <w:ind w:left="0" w:firstLine="0"/>
        <w:rPr/>
      </w:pPr>
      <w:r w:rsidDel="00000000" w:rsidR="00000000" w:rsidRPr="00000000">
        <w:rPr>
          <w:b w:val="1"/>
          <w:rtl w:val="0"/>
        </w:rPr>
        <w:t xml:space="preserve">Artikel 2 (Gelijkstelling afdeling met decentrale politieke partij)</w:t>
      </w:r>
      <w:r w:rsidDel="00000000" w:rsidR="00000000" w:rsidRPr="00000000">
        <w:rPr>
          <w:rtl w:val="0"/>
        </w:rPr>
        <w:t xml:space="preserve"> </w:t>
      </w:r>
    </w:p>
    <w:p w:rsidR="00000000" w:rsidDel="00000000" w:rsidP="00000000" w:rsidRDefault="00000000" w:rsidRPr="00000000" w14:paraId="00000049">
      <w:pPr>
        <w:spacing w:after="0" w:lineRule="auto"/>
        <w:ind w:left="0" w:firstLine="0"/>
        <w:rPr/>
      </w:pPr>
      <w:r w:rsidDel="00000000" w:rsidR="00000000" w:rsidRPr="00000000">
        <w:rPr>
          <w:rtl w:val="0"/>
        </w:rPr>
        <w:t xml:space="preserve">Voor de toepassing van deze wet wordt een afdeling gelijkgesteld met een decentrale politieke partij.</w:t>
      </w:r>
    </w:p>
    <w:p w:rsidR="00000000" w:rsidDel="00000000" w:rsidP="00000000" w:rsidRDefault="00000000" w:rsidRPr="00000000" w14:paraId="0000004A">
      <w:pPr>
        <w:spacing w:after="0" w:lineRule="auto"/>
        <w:ind w:left="0" w:firstLine="0"/>
        <w:rPr/>
      </w:pPr>
      <w:r w:rsidDel="00000000" w:rsidR="00000000" w:rsidRPr="00000000">
        <w:rPr>
          <w:rtl w:val="0"/>
        </w:rPr>
      </w:r>
    </w:p>
    <w:p w:rsidR="00000000" w:rsidDel="00000000" w:rsidP="00000000" w:rsidRDefault="00000000" w:rsidRPr="00000000" w14:paraId="0000004B">
      <w:pPr>
        <w:spacing w:after="0" w:lineRule="auto"/>
        <w:ind w:left="0" w:firstLine="0"/>
        <w:rPr/>
      </w:pPr>
      <w:r w:rsidDel="00000000" w:rsidR="00000000" w:rsidRPr="00000000">
        <w:rPr>
          <w:b w:val="1"/>
          <w:rtl w:val="0"/>
        </w:rPr>
        <w:t xml:space="preserve">Autoriteit:</w:t>
      </w:r>
      <w:r w:rsidDel="00000000" w:rsidR="00000000" w:rsidRPr="00000000">
        <w:rPr>
          <w:rtl w:val="0"/>
        </w:rPr>
        <w:t xml:space="preserve"> Autoriteit Wet op de politieke partijen, bedoeld in artikel 75, eerste lid</w:t>
      </w:r>
    </w:p>
    <w:p w:rsidR="00000000" w:rsidDel="00000000" w:rsidP="00000000" w:rsidRDefault="00000000" w:rsidRPr="00000000" w14:paraId="0000004C">
      <w:pPr>
        <w:spacing w:after="0" w:lineRule="auto"/>
        <w:ind w:left="3195" w:firstLine="0"/>
        <w:rPr/>
      </w:pPr>
      <w:r w:rsidDel="00000000" w:rsidR="00000000" w:rsidRPr="00000000">
        <w:rPr>
          <w:rtl w:val="0"/>
        </w:rPr>
      </w:r>
    </w:p>
    <w:p w:rsidR="00000000" w:rsidDel="00000000" w:rsidP="00000000" w:rsidRDefault="00000000" w:rsidRPr="00000000" w14:paraId="0000004D">
      <w:pPr>
        <w:spacing w:after="0" w:lineRule="auto"/>
        <w:ind w:left="0" w:firstLine="0"/>
        <w:rPr>
          <w:b w:val="1"/>
        </w:rPr>
      </w:pPr>
      <w:r w:rsidDel="00000000" w:rsidR="00000000" w:rsidRPr="00000000">
        <w:rPr>
          <w:b w:val="1"/>
          <w:rtl w:val="0"/>
        </w:rPr>
        <w:t xml:space="preserve">Art. 27 Wpp</w:t>
      </w:r>
    </w:p>
    <w:p w:rsidR="00000000" w:rsidDel="00000000" w:rsidP="00000000" w:rsidRDefault="00000000" w:rsidRPr="00000000" w14:paraId="0000004E">
      <w:pPr>
        <w:spacing w:after="0" w:lineRule="auto"/>
        <w:ind w:left="0" w:firstLine="0"/>
        <w:rPr/>
      </w:pPr>
      <w:r w:rsidDel="00000000" w:rsidR="00000000" w:rsidRPr="00000000">
        <w:rPr>
          <w:rtl w:val="0"/>
        </w:rPr>
        <w:t xml:space="preserve">De Autoriteit verleent subsidie aan een afdeling onder dezelfde voorwaarden als aan een decentrale politieke partij. De politieke partij of vereniging stelt in dat geval het subsidiebedrag onvoorwaardelijk ter beschikking aan de afdeling. De politieke partij of vereniging wendt de subsidie niet aan voor andere doeleinden dan verstrekking aan de afdeling.</w:t>
      </w:r>
    </w:p>
    <w:p w:rsidR="00000000" w:rsidDel="00000000" w:rsidP="00000000" w:rsidRDefault="00000000" w:rsidRPr="00000000" w14:paraId="0000004F">
      <w:pPr>
        <w:spacing w:after="0" w:lineRule="auto"/>
        <w:ind w:firstLine="397"/>
        <w:rPr/>
      </w:pPr>
      <w:r w:rsidDel="00000000" w:rsidR="00000000" w:rsidRPr="00000000">
        <w:rPr>
          <w:rtl w:val="0"/>
        </w:rPr>
      </w:r>
    </w:p>
    <w:p w:rsidR="00000000" w:rsidDel="00000000" w:rsidP="00000000" w:rsidRDefault="00000000" w:rsidRPr="00000000" w14:paraId="00000050">
      <w:pPr>
        <w:spacing w:after="0" w:lineRule="auto"/>
        <w:ind w:left="0" w:firstLine="0"/>
        <w:rPr>
          <w:b w:val="1"/>
        </w:rPr>
      </w:pPr>
      <w:r w:rsidDel="00000000" w:rsidR="00000000" w:rsidRPr="00000000">
        <w:rPr>
          <w:b w:val="1"/>
          <w:rtl w:val="0"/>
        </w:rPr>
        <w:t xml:space="preserve">Art 30 Wpp </w:t>
      </w:r>
    </w:p>
    <w:p w:rsidR="00000000" w:rsidDel="00000000" w:rsidP="00000000" w:rsidRDefault="00000000" w:rsidRPr="00000000" w14:paraId="00000051">
      <w:pPr>
        <w:spacing w:after="0" w:lineRule="auto"/>
        <w:ind w:left="0" w:firstLine="0"/>
        <w:rPr/>
      </w:pPr>
      <w:r w:rsidDel="00000000" w:rsidR="00000000" w:rsidRPr="00000000">
        <w:rPr>
          <w:rtl w:val="0"/>
        </w:rPr>
        <w:t xml:space="preserve">Verplichte registratie kan achterwege blijven van:</w:t>
      </w:r>
    </w:p>
    <w:p w:rsidR="00000000" w:rsidDel="00000000" w:rsidP="00000000" w:rsidRDefault="00000000" w:rsidRPr="00000000" w14:paraId="00000052">
      <w:pPr>
        <w:spacing w:after="0" w:lineRule="auto"/>
        <w:ind w:firstLine="397"/>
        <w:rPr/>
      </w:pPr>
      <w:r w:rsidDel="00000000" w:rsidR="00000000" w:rsidRPr="00000000">
        <w:rPr>
          <w:rtl w:val="0"/>
        </w:rPr>
        <w:t xml:space="preserve">a. bijdragen van € 250 of minder;</w:t>
      </w:r>
    </w:p>
    <w:p w:rsidR="00000000" w:rsidDel="00000000" w:rsidP="00000000" w:rsidRDefault="00000000" w:rsidRPr="00000000" w14:paraId="00000053">
      <w:pPr>
        <w:spacing w:after="0" w:lineRule="auto"/>
        <w:ind w:firstLine="397"/>
        <w:rPr/>
      </w:pPr>
      <w:r w:rsidDel="00000000" w:rsidR="00000000" w:rsidRPr="00000000">
        <w:rPr>
          <w:rtl w:val="0"/>
        </w:rPr>
        <w:t xml:space="preserve">b. bijdragen van een neveninstelling van de politieke partij;</w:t>
      </w:r>
    </w:p>
    <w:p w:rsidR="00000000" w:rsidDel="00000000" w:rsidP="00000000" w:rsidRDefault="00000000" w:rsidRPr="00000000" w14:paraId="00000054">
      <w:pPr>
        <w:spacing w:after="0" w:lineRule="auto"/>
        <w:ind w:firstLine="397"/>
        <w:rPr/>
      </w:pPr>
      <w:r w:rsidDel="00000000" w:rsidR="00000000" w:rsidRPr="00000000">
        <w:rPr>
          <w:rtl w:val="0"/>
        </w:rPr>
        <w:t xml:space="preserve">c. bijdragen van een afdeling van de politieke partij.</w:t>
      </w:r>
    </w:p>
    <w:p w:rsidR="00000000" w:rsidDel="00000000" w:rsidP="00000000" w:rsidRDefault="00000000" w:rsidRPr="00000000" w14:paraId="00000055">
      <w:pPr>
        <w:spacing w:after="0" w:lineRule="auto"/>
        <w:ind w:left="0" w:firstLine="0"/>
        <w:rPr/>
      </w:pPr>
      <w:r w:rsidDel="00000000" w:rsidR="00000000" w:rsidRPr="00000000">
        <w:rPr>
          <w:rtl w:val="0"/>
        </w:rPr>
      </w:r>
    </w:p>
    <w:p w:rsidR="00000000" w:rsidDel="00000000" w:rsidP="00000000" w:rsidRDefault="00000000" w:rsidRPr="00000000" w14:paraId="00000056">
      <w:pPr>
        <w:spacing w:after="0" w:lineRule="auto"/>
        <w:ind w:left="0" w:firstLine="0"/>
        <w:rPr/>
      </w:pPr>
      <w:r w:rsidDel="00000000" w:rsidR="00000000" w:rsidRPr="00000000">
        <w:rPr>
          <w:rtl w:val="0"/>
        </w:rPr>
        <w:t xml:space="preserve">Een afdeling van een landelijke partij registreert geen bijdragen van een politieke partij waaraan zij gelieerd is.</w:t>
      </w:r>
    </w:p>
    <w:p w:rsidR="00000000" w:rsidDel="00000000" w:rsidP="00000000" w:rsidRDefault="00000000" w:rsidRPr="00000000" w14:paraId="00000057">
      <w:pPr>
        <w:spacing w:after="0" w:lineRule="auto"/>
        <w:ind w:firstLine="397"/>
        <w:rPr/>
      </w:pPr>
      <w:r w:rsidDel="00000000" w:rsidR="00000000" w:rsidRPr="00000000">
        <w:rPr>
          <w:rtl w:val="0"/>
        </w:rPr>
      </w:r>
    </w:p>
    <w:p w:rsidR="00000000" w:rsidDel="00000000" w:rsidP="00000000" w:rsidRDefault="00000000" w:rsidRPr="00000000" w14:paraId="00000058">
      <w:pPr>
        <w:spacing w:after="0" w:lineRule="auto"/>
        <w:ind w:left="0" w:firstLine="0"/>
        <w:rPr/>
      </w:pPr>
      <w:r w:rsidDel="00000000" w:rsidR="00000000" w:rsidRPr="00000000">
        <w:rPr>
          <w:rtl w:val="0"/>
        </w:rPr>
        <w:t xml:space="preserve">Landelijke partijen hoeven de geldstromen van en naar de afdelingen niet te registreren. Dus kunnen de afdelingen ook profiteren van de subsidie via de Tweede Kamer verkregen zoals campagnemateriaal, advertenties, Tv-spotjes enz. </w:t>
      </w:r>
    </w:p>
    <w:p w:rsidR="00000000" w:rsidDel="00000000" w:rsidP="00000000" w:rsidRDefault="00000000" w:rsidRPr="00000000" w14:paraId="00000059">
      <w:pPr>
        <w:spacing w:after="0" w:lineRule="auto"/>
        <w:ind w:firstLine="397"/>
        <w:rPr/>
      </w:pPr>
      <w:r w:rsidDel="00000000" w:rsidR="00000000" w:rsidRPr="00000000">
        <w:rPr>
          <w:rtl w:val="0"/>
        </w:rPr>
      </w:r>
    </w:p>
    <w:p w:rsidR="00000000" w:rsidDel="00000000" w:rsidP="00000000" w:rsidRDefault="00000000" w:rsidRPr="00000000" w14:paraId="0000005A">
      <w:pPr>
        <w:spacing w:after="0" w:lineRule="auto"/>
        <w:ind w:left="0" w:firstLine="0"/>
        <w:rPr/>
      </w:pPr>
      <w:r w:rsidDel="00000000" w:rsidR="00000000" w:rsidRPr="00000000">
        <w:rPr>
          <w:rtl w:val="0"/>
        </w:rPr>
        <w:t xml:space="preserve">Bijdragen in natura (reclameborden, advertenties e.d.) zijn niet handhaafbaar en versterkt belangenverstrengeling, corruptie en schending integriteit</w:t>
      </w:r>
    </w:p>
    <w:p w:rsidR="00000000" w:rsidDel="00000000" w:rsidP="00000000" w:rsidRDefault="00000000" w:rsidRPr="00000000" w14:paraId="0000005B">
      <w:pPr>
        <w:spacing w:after="0" w:lineRule="auto"/>
        <w:ind w:left="0" w:firstLine="0"/>
        <w:rPr/>
      </w:pPr>
      <w:r w:rsidDel="00000000" w:rsidR="00000000" w:rsidRPr="00000000">
        <w:rPr>
          <w:rtl w:val="0"/>
        </w:rPr>
      </w:r>
    </w:p>
    <w:p w:rsidR="00000000" w:rsidDel="00000000" w:rsidP="00000000" w:rsidRDefault="00000000" w:rsidRPr="00000000" w14:paraId="0000005C">
      <w:pPr>
        <w:spacing w:after="0" w:lineRule="auto"/>
        <w:ind w:left="0" w:firstLine="0"/>
        <w:rPr>
          <w:b w:val="1"/>
          <w:sz w:val="28"/>
          <w:szCs w:val="28"/>
        </w:rPr>
      </w:pPr>
      <w:r w:rsidDel="00000000" w:rsidR="00000000" w:rsidRPr="00000000">
        <w:rPr>
          <w:b w:val="1"/>
          <w:sz w:val="28"/>
          <w:szCs w:val="28"/>
          <w:rtl w:val="0"/>
        </w:rPr>
        <w:t xml:space="preserve">Grondwet</w:t>
      </w:r>
    </w:p>
    <w:p w:rsidR="00000000" w:rsidDel="00000000" w:rsidP="00000000" w:rsidRDefault="00000000" w:rsidRPr="00000000" w14:paraId="0000005D">
      <w:pPr>
        <w:spacing w:after="0" w:lineRule="auto"/>
        <w:ind w:left="0" w:firstLine="0"/>
        <w:rPr>
          <w:b w:val="1"/>
        </w:rPr>
      </w:pPr>
      <w:r w:rsidDel="00000000" w:rsidR="00000000" w:rsidRPr="00000000">
        <w:rPr>
          <w:b w:val="1"/>
          <w:rtl w:val="0"/>
        </w:rPr>
        <w:t xml:space="preserve">Artikel 124</w:t>
      </w:r>
    </w:p>
    <w:p w:rsidR="00000000" w:rsidDel="00000000" w:rsidP="00000000" w:rsidRDefault="00000000" w:rsidRPr="00000000" w14:paraId="0000005E">
      <w:pPr>
        <w:spacing w:after="0" w:lineRule="auto"/>
        <w:ind w:left="0" w:firstLine="0"/>
        <w:rPr/>
      </w:pPr>
      <w:r w:rsidDel="00000000" w:rsidR="00000000" w:rsidRPr="00000000">
        <w:rPr>
          <w:rtl w:val="0"/>
        </w:rPr>
        <w:t xml:space="preserve">1.</w:t>
        <w:tab/>
        <w:t xml:space="preserve">Voor provincies en gemeenten wordt de bevoegdheid tot regeling en bestuur inzake hun huishouding aan hun besturen overgelaten.</w:t>
      </w:r>
    </w:p>
    <w:p w:rsidR="00000000" w:rsidDel="00000000" w:rsidP="00000000" w:rsidRDefault="00000000" w:rsidRPr="00000000" w14:paraId="0000005F">
      <w:pPr>
        <w:spacing w:after="0" w:lineRule="auto"/>
        <w:ind w:left="0" w:firstLine="0"/>
        <w:rPr/>
      </w:pPr>
      <w:r w:rsidDel="00000000" w:rsidR="00000000" w:rsidRPr="00000000">
        <w:rPr>
          <w:rtl w:val="0"/>
        </w:rPr>
        <w:t xml:space="preserve">2.</w:t>
        <w:tab/>
        <w:t xml:space="preserve">Regeling en bestuur kunnen van de besturen van provincies en gemeenten worden gevorderd bij of krachtens de wet.</w:t>
      </w:r>
    </w:p>
    <w:p w:rsidR="00000000" w:rsidDel="00000000" w:rsidP="00000000" w:rsidRDefault="00000000" w:rsidRPr="00000000" w14:paraId="00000060">
      <w:pPr>
        <w:spacing w:after="0" w:lineRule="auto"/>
        <w:ind w:left="0" w:firstLine="0"/>
        <w:rPr>
          <w:b w:val="1"/>
        </w:rPr>
      </w:pPr>
      <w:r w:rsidDel="00000000" w:rsidR="00000000" w:rsidRPr="00000000">
        <w:rPr>
          <w:b w:val="1"/>
          <w:rtl w:val="0"/>
        </w:rPr>
        <w:t xml:space="preserve">Artikel 125</w:t>
      </w:r>
    </w:p>
    <w:p w:rsidR="00000000" w:rsidDel="00000000" w:rsidP="00000000" w:rsidRDefault="00000000" w:rsidRPr="00000000" w14:paraId="00000061">
      <w:pPr>
        <w:spacing w:after="0" w:lineRule="auto"/>
        <w:ind w:left="0" w:firstLine="0"/>
        <w:rPr/>
      </w:pPr>
      <w:r w:rsidDel="00000000" w:rsidR="00000000" w:rsidRPr="00000000">
        <w:rPr>
          <w:rtl w:val="0"/>
        </w:rPr>
        <w:t xml:space="preserve">1.</w:t>
        <w:tab/>
        <w:t xml:space="preserve">Aan het hoofd van de provincie en de gemeente staan provinciale staten onderscheidenlijk de gemeenteraad. Hun vergaderingen zijn openbaar, behoudens bij de wet te regelen uitzonderingen.</w:t>
      </w:r>
    </w:p>
    <w:p w:rsidR="00000000" w:rsidDel="00000000" w:rsidP="00000000" w:rsidRDefault="00000000" w:rsidRPr="00000000" w14:paraId="00000062">
      <w:pPr>
        <w:spacing w:after="0" w:lineRule="auto"/>
        <w:ind w:left="0" w:firstLine="0"/>
        <w:rPr/>
      </w:pPr>
      <w:r w:rsidDel="00000000" w:rsidR="00000000" w:rsidRPr="00000000">
        <w:rPr>
          <w:rtl w:val="0"/>
        </w:rPr>
        <w:t xml:space="preserve">2.</w:t>
        <w:tab/>
        <w:t xml:space="preserve">Van het bestuur van de provincie maken ook deel uit gedeputeerde staten en de commissaris van de Koning, van het bestuur van de gemeente het college van burgemeester en wethouders en de burgemeester.</w:t>
      </w:r>
    </w:p>
    <w:p w:rsidR="00000000" w:rsidDel="00000000" w:rsidP="00000000" w:rsidRDefault="00000000" w:rsidRPr="00000000" w14:paraId="00000063">
      <w:pPr>
        <w:spacing w:after="0" w:lineRule="auto"/>
        <w:ind w:left="0" w:firstLine="0"/>
        <w:rPr>
          <w:b w:val="1"/>
        </w:rPr>
      </w:pPr>
      <w:r w:rsidDel="00000000" w:rsidR="00000000" w:rsidRPr="00000000">
        <w:rPr>
          <w:b w:val="1"/>
          <w:rtl w:val="0"/>
        </w:rPr>
        <w:t xml:space="preserve">Artikel 129</w:t>
      </w:r>
    </w:p>
    <w:p w:rsidR="00000000" w:rsidDel="00000000" w:rsidP="00000000" w:rsidRDefault="00000000" w:rsidRPr="00000000" w14:paraId="00000064">
      <w:pPr>
        <w:spacing w:after="0" w:lineRule="auto"/>
        <w:ind w:left="0" w:firstLine="0"/>
        <w:rPr/>
      </w:pPr>
      <w:r w:rsidDel="00000000" w:rsidR="00000000" w:rsidRPr="00000000">
        <w:rPr>
          <w:b w:val="1"/>
          <w:rtl w:val="0"/>
        </w:rPr>
        <w:t xml:space="preserve">1.</w:t>
      </w:r>
      <w:r w:rsidDel="00000000" w:rsidR="00000000" w:rsidRPr="00000000">
        <w:rPr>
          <w:rtl w:val="0"/>
        </w:rPr>
        <w:tab/>
        <w:t xml:space="preserve">De leden van provinciale staten en van de gemeenteraad worden </w:t>
      </w:r>
      <w:r w:rsidDel="00000000" w:rsidR="00000000" w:rsidRPr="00000000">
        <w:rPr>
          <w:b w:val="1"/>
          <w:u w:val="single"/>
          <w:rtl w:val="0"/>
        </w:rPr>
        <w:t xml:space="preserve">rechtstreeks</w:t>
      </w:r>
      <w:r w:rsidDel="00000000" w:rsidR="00000000" w:rsidRPr="00000000">
        <w:rPr>
          <w:rtl w:val="0"/>
        </w:rPr>
        <w:t xml:space="preserve"> gekozen door de Nederlanders, tevens ingezetenen van de provincie onderscheidenlijk de gemeente, die voldoen aan de vereisten die gelden voor de verkiezing van de Tweede Kamer der Staten-Generaal. Voor het lidmaatschap gelden dezelfde vereisten.</w:t>
      </w:r>
    </w:p>
    <w:p w:rsidR="00000000" w:rsidDel="00000000" w:rsidP="00000000" w:rsidRDefault="00000000" w:rsidRPr="00000000" w14:paraId="00000065">
      <w:pPr>
        <w:spacing w:after="0" w:lineRule="auto"/>
        <w:ind w:left="0" w:firstLine="0"/>
        <w:rPr/>
      </w:pPr>
      <w:r w:rsidDel="00000000" w:rsidR="00000000" w:rsidRPr="00000000">
        <w:rPr>
          <w:b w:val="1"/>
          <w:rtl w:val="0"/>
        </w:rPr>
        <w:t xml:space="preserve">2.</w:t>
      </w:r>
      <w:r w:rsidDel="00000000" w:rsidR="00000000" w:rsidRPr="00000000">
        <w:rPr>
          <w:rtl w:val="0"/>
        </w:rPr>
        <w:tab/>
        <w:t xml:space="preserve">De leden worden gekozen op de grondslag van evenredige vertegenwoordiging binnen door de wet te stellen grenzen.</w:t>
      </w:r>
    </w:p>
    <w:p w:rsidR="00000000" w:rsidDel="00000000" w:rsidP="00000000" w:rsidRDefault="00000000" w:rsidRPr="00000000" w14:paraId="00000066">
      <w:pPr>
        <w:spacing w:after="0" w:lineRule="auto"/>
        <w:ind w:left="0" w:firstLine="0"/>
        <w:rPr/>
      </w:pPr>
      <w:r w:rsidDel="00000000" w:rsidR="00000000" w:rsidRPr="00000000">
        <w:rPr>
          <w:b w:val="1"/>
          <w:rtl w:val="0"/>
        </w:rPr>
        <w:t xml:space="preserve">3</w:t>
      </w:r>
      <w:r w:rsidDel="00000000" w:rsidR="00000000" w:rsidRPr="00000000">
        <w:rPr>
          <w:rtl w:val="0"/>
        </w:rPr>
        <w:t xml:space="preserve">.</w:t>
        <w:tab/>
        <w:t xml:space="preserve">De artikelen 53, tweede lid, en 59 zijn van toepassing. Artikel 57a is van overeenkomstige toepassing.</w:t>
      </w:r>
    </w:p>
    <w:p w:rsidR="00000000" w:rsidDel="00000000" w:rsidP="00000000" w:rsidRDefault="00000000" w:rsidRPr="00000000" w14:paraId="00000067">
      <w:pPr>
        <w:spacing w:after="0" w:lineRule="auto"/>
        <w:ind w:left="0" w:firstLine="0"/>
        <w:rPr/>
      </w:pPr>
      <w:r w:rsidDel="00000000" w:rsidR="00000000" w:rsidRPr="00000000">
        <w:rPr>
          <w:b w:val="1"/>
          <w:rtl w:val="0"/>
        </w:rPr>
        <w:t xml:space="preserve">4.</w:t>
      </w:r>
      <w:r w:rsidDel="00000000" w:rsidR="00000000" w:rsidRPr="00000000">
        <w:rPr>
          <w:rtl w:val="0"/>
        </w:rPr>
        <w:tab/>
        <w:t xml:space="preserve">De zittingsduur van provinciale staten en de gemeenteraad is vier jaren, behoudens bij de wet te bepalen uitzonderingen.</w:t>
      </w:r>
    </w:p>
    <w:p w:rsidR="00000000" w:rsidDel="00000000" w:rsidP="00000000" w:rsidRDefault="00000000" w:rsidRPr="00000000" w14:paraId="00000068">
      <w:pPr>
        <w:spacing w:after="0" w:lineRule="auto"/>
        <w:ind w:left="0" w:firstLine="0"/>
        <w:rPr/>
      </w:pPr>
      <w:r w:rsidDel="00000000" w:rsidR="00000000" w:rsidRPr="00000000">
        <w:rPr>
          <w:b w:val="1"/>
          <w:rtl w:val="0"/>
        </w:rPr>
        <w:t xml:space="preserve">5</w:t>
      </w:r>
      <w:r w:rsidDel="00000000" w:rsidR="00000000" w:rsidRPr="00000000">
        <w:rPr>
          <w:rtl w:val="0"/>
        </w:rPr>
        <w:t xml:space="preserve">.</w:t>
        <w:tab/>
        <w:t xml:space="preserve">De wet bepaalt welke betrekkingen niet gelijktijdig met het lidmaatschap kunnen worden uitgeoefend. De wet kan bepalen, dat beletselen voor het lidmaatschap voortvloeien uit verwantschap of huwelijk en dat het verrichten van bij de wet aangewezen handelingen tot het verlies van het lidmaatschap kan leiden.</w:t>
      </w:r>
    </w:p>
    <w:p w:rsidR="00000000" w:rsidDel="00000000" w:rsidP="00000000" w:rsidRDefault="00000000" w:rsidRPr="00000000" w14:paraId="00000069">
      <w:pPr>
        <w:spacing w:after="0" w:lineRule="auto"/>
        <w:ind w:left="0" w:firstLine="0"/>
        <w:rPr/>
      </w:pPr>
      <w:r w:rsidDel="00000000" w:rsidR="00000000" w:rsidRPr="00000000">
        <w:rPr>
          <w:b w:val="1"/>
          <w:rtl w:val="0"/>
        </w:rPr>
        <w:t xml:space="preserve">6.</w:t>
      </w:r>
      <w:r w:rsidDel="00000000" w:rsidR="00000000" w:rsidRPr="00000000">
        <w:rPr>
          <w:rtl w:val="0"/>
        </w:rPr>
        <w:tab/>
        <w:t xml:space="preserve">De leden stemmen zonder last. (ook artikel 27 Gemeentewet)</w:t>
      </w:r>
    </w:p>
    <w:p w:rsidR="00000000" w:rsidDel="00000000" w:rsidP="00000000" w:rsidRDefault="00000000" w:rsidRPr="00000000" w14:paraId="0000006A">
      <w:pPr>
        <w:spacing w:after="0" w:lineRule="auto"/>
        <w:ind w:left="0" w:firstLine="0"/>
        <w:rPr>
          <w:b w:val="1"/>
        </w:rPr>
      </w:pPr>
      <w:r w:rsidDel="00000000" w:rsidR="00000000" w:rsidRPr="00000000">
        <w:rPr>
          <w:b w:val="1"/>
          <w:rtl w:val="0"/>
        </w:rPr>
        <w:t xml:space="preserve">Artikel 1</w:t>
      </w:r>
    </w:p>
    <w:p w:rsidR="00000000" w:rsidDel="00000000" w:rsidP="00000000" w:rsidRDefault="00000000" w:rsidRPr="00000000" w14:paraId="0000006B">
      <w:pPr>
        <w:spacing w:after="0" w:lineRule="auto"/>
        <w:ind w:left="0" w:firstLine="0"/>
        <w:rPr/>
      </w:pPr>
      <w:r w:rsidDel="00000000" w:rsidR="00000000" w:rsidRPr="00000000">
        <w:rPr>
          <w:rtl w:val="0"/>
        </w:rPr>
        <w:t xml:space="preserve">Allen die zich in Nederland bevinden, worden in gelijke gevallen gelijk behandeld. Discriminatie wegens godsdienst, levensovertuiging, politieke gezindheid, ras, geslacht, handicap, seksuele gerichtheid of op welke grond dan ook, is niet toegestaan.</w:t>
      </w:r>
    </w:p>
    <w:p w:rsidR="00000000" w:rsidDel="00000000" w:rsidP="00000000" w:rsidRDefault="00000000" w:rsidRPr="00000000" w14:paraId="0000006C">
      <w:pPr>
        <w:spacing w:after="0" w:lineRule="auto"/>
        <w:ind w:left="0" w:firstLine="0"/>
        <w:rPr>
          <w:b w:val="1"/>
        </w:rPr>
      </w:pPr>
      <w:r w:rsidDel="00000000" w:rsidR="00000000" w:rsidRPr="00000000">
        <w:rPr>
          <w:b w:val="1"/>
          <w:rtl w:val="0"/>
        </w:rPr>
        <w:t xml:space="preserve">Artikel 3</w:t>
      </w:r>
    </w:p>
    <w:p w:rsidR="00000000" w:rsidDel="00000000" w:rsidP="00000000" w:rsidRDefault="00000000" w:rsidRPr="00000000" w14:paraId="0000006D">
      <w:pPr>
        <w:spacing w:after="0" w:lineRule="auto"/>
        <w:ind w:left="0" w:firstLine="0"/>
        <w:rPr/>
      </w:pPr>
      <w:r w:rsidDel="00000000" w:rsidR="00000000" w:rsidRPr="00000000">
        <w:rPr>
          <w:rtl w:val="0"/>
        </w:rPr>
        <w:t xml:space="preserve">Alle Nederlanders zijn op gelijke voet in openbare dienst benoembaar.</w:t>
      </w:r>
    </w:p>
    <w:p w:rsidR="00000000" w:rsidDel="00000000" w:rsidP="00000000" w:rsidRDefault="00000000" w:rsidRPr="00000000" w14:paraId="0000006E">
      <w:pPr>
        <w:spacing w:after="0" w:lineRule="auto"/>
        <w:ind w:left="0" w:firstLine="0"/>
        <w:rPr>
          <w:b w:val="1"/>
        </w:rPr>
      </w:pPr>
      <w:r w:rsidDel="00000000" w:rsidR="00000000" w:rsidRPr="00000000">
        <w:rPr>
          <w:b w:val="1"/>
          <w:rtl w:val="0"/>
        </w:rPr>
        <w:t xml:space="preserve">Artikel 4</w:t>
      </w:r>
    </w:p>
    <w:p w:rsidR="00000000" w:rsidDel="00000000" w:rsidP="00000000" w:rsidRDefault="00000000" w:rsidRPr="00000000" w14:paraId="0000006F">
      <w:pPr>
        <w:spacing w:after="0" w:lineRule="auto"/>
        <w:ind w:left="0" w:firstLine="0"/>
        <w:rPr/>
      </w:pPr>
      <w:r w:rsidDel="00000000" w:rsidR="00000000" w:rsidRPr="00000000">
        <w:rPr>
          <w:rtl w:val="0"/>
        </w:rPr>
        <w:t xml:space="preserve">Iedere Nederlander heeft gelijkelijk recht de leden van algemeen vertegenwoordigende organen te verkiezen alsmede tot lid van deze organen te worden verkozen, behoudens bij de wet gestelde beperkingen en uitzonderingen.</w:t>
      </w:r>
    </w:p>
    <w:p w:rsidR="00000000" w:rsidDel="00000000" w:rsidP="00000000" w:rsidRDefault="00000000" w:rsidRPr="00000000" w14:paraId="00000070">
      <w:pPr>
        <w:spacing w:after="0" w:lineRule="auto"/>
        <w:ind w:left="0" w:firstLine="0"/>
        <w:rPr>
          <w:b w:val="1"/>
        </w:rPr>
      </w:pPr>
      <w:r w:rsidDel="00000000" w:rsidR="00000000" w:rsidRPr="00000000">
        <w:rPr>
          <w:b w:val="1"/>
          <w:rtl w:val="0"/>
        </w:rPr>
        <w:t xml:space="preserve">Artikel 5</w:t>
      </w:r>
    </w:p>
    <w:p w:rsidR="00000000" w:rsidDel="00000000" w:rsidP="00000000" w:rsidRDefault="00000000" w:rsidRPr="00000000" w14:paraId="00000071">
      <w:pPr>
        <w:spacing w:after="0" w:lineRule="auto"/>
        <w:ind w:left="0" w:firstLine="0"/>
        <w:rPr/>
      </w:pPr>
      <w:r w:rsidDel="00000000" w:rsidR="00000000" w:rsidRPr="00000000">
        <w:rPr>
          <w:rtl w:val="0"/>
        </w:rPr>
        <w:t xml:space="preserve">Ieder heeft het recht verzoeken schriftelijk bij het bevoegd gezag in te dienen.</w:t>
      </w:r>
    </w:p>
    <w:p w:rsidR="00000000" w:rsidDel="00000000" w:rsidP="00000000" w:rsidRDefault="00000000" w:rsidRPr="00000000" w14:paraId="00000072">
      <w:pPr>
        <w:spacing w:after="0" w:lineRule="auto"/>
        <w:ind w:left="0" w:firstLine="0"/>
        <w:rPr>
          <w:b w:val="1"/>
        </w:rPr>
      </w:pPr>
      <w:r w:rsidDel="00000000" w:rsidR="00000000" w:rsidRPr="00000000">
        <w:rPr>
          <w:b w:val="1"/>
          <w:rtl w:val="0"/>
        </w:rPr>
        <w:t xml:space="preserve">Artikel 53</w:t>
      </w:r>
    </w:p>
    <w:p w:rsidR="00000000" w:rsidDel="00000000" w:rsidP="00000000" w:rsidRDefault="00000000" w:rsidRPr="00000000" w14:paraId="00000073">
      <w:pPr>
        <w:spacing w:after="0" w:lineRule="auto"/>
        <w:ind w:left="0" w:firstLine="0"/>
        <w:rPr/>
      </w:pPr>
      <w:r w:rsidDel="00000000" w:rsidR="00000000" w:rsidRPr="00000000">
        <w:rPr>
          <w:rtl w:val="0"/>
        </w:rPr>
        <w:t xml:space="preserve">De leden van beide kamers worden gekozen op de grondslag van evenredige vertegenwoordiging binnen door de wet te stellen grenzen.</w:t>
      </w:r>
    </w:p>
    <w:p w:rsidR="00000000" w:rsidDel="00000000" w:rsidP="00000000" w:rsidRDefault="00000000" w:rsidRPr="00000000" w14:paraId="00000074">
      <w:pPr>
        <w:spacing w:after="0" w:lineRule="auto"/>
        <w:ind w:left="0" w:firstLine="0"/>
        <w:rPr>
          <w:b w:val="1"/>
        </w:rPr>
      </w:pPr>
      <w:r w:rsidDel="00000000" w:rsidR="00000000" w:rsidRPr="00000000">
        <w:rPr>
          <w:b w:val="1"/>
          <w:rtl w:val="0"/>
        </w:rPr>
        <w:t xml:space="preserve">Artikel 54</w:t>
      </w:r>
    </w:p>
    <w:p w:rsidR="00000000" w:rsidDel="00000000" w:rsidP="00000000" w:rsidRDefault="00000000" w:rsidRPr="00000000" w14:paraId="00000075">
      <w:pPr>
        <w:spacing w:after="0" w:lineRule="auto"/>
        <w:ind w:left="0" w:firstLine="0"/>
        <w:rPr/>
      </w:pPr>
      <w:r w:rsidDel="00000000" w:rsidR="00000000" w:rsidRPr="00000000">
        <w:rPr>
          <w:rtl w:val="0"/>
        </w:rPr>
        <w:t xml:space="preserve">De leden van de Tweede Kamer worden </w:t>
      </w:r>
      <w:r w:rsidDel="00000000" w:rsidR="00000000" w:rsidRPr="00000000">
        <w:rPr>
          <w:b w:val="1"/>
          <w:u w:val="single"/>
          <w:rtl w:val="0"/>
        </w:rPr>
        <w:t xml:space="preserve">rechtstreeks </w:t>
      </w:r>
      <w:r w:rsidDel="00000000" w:rsidR="00000000" w:rsidRPr="00000000">
        <w:rPr>
          <w:rtl w:val="0"/>
        </w:rPr>
        <w:t xml:space="preserve">gekozen door de Nederlanders die de leeftijd van achttien jaar hebben bereikt, behoudens bij de wet te bepalen uitzonderingen ten aanzien van Nederlanders die geen ingezetenen zijn.</w:t>
      </w:r>
    </w:p>
    <w:p w:rsidR="00000000" w:rsidDel="00000000" w:rsidP="00000000" w:rsidRDefault="00000000" w:rsidRPr="00000000" w14:paraId="00000076">
      <w:pPr>
        <w:spacing w:after="0" w:lineRule="auto"/>
        <w:ind w:left="0" w:firstLine="0"/>
        <w:rPr/>
      </w:pPr>
      <w:r w:rsidDel="00000000" w:rsidR="00000000" w:rsidRPr="00000000">
        <w:rPr>
          <w:rtl w:val="0"/>
        </w:rPr>
      </w:r>
    </w:p>
    <w:p w:rsidR="00000000" w:rsidDel="00000000" w:rsidP="00000000" w:rsidRDefault="00000000" w:rsidRPr="00000000" w14:paraId="00000077">
      <w:pPr>
        <w:spacing w:after="0" w:lineRule="auto"/>
        <w:ind w:firstLine="397"/>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17" w:hanging="360"/>
      </w:pPr>
      <w:rPr>
        <w:rFonts w:ascii="Noto Sans Symbols" w:cs="Noto Sans Symbols" w:eastAsia="Noto Sans Symbols" w:hAnsi="Noto Sans Symbols"/>
      </w:rPr>
    </w:lvl>
    <w:lvl w:ilvl="1">
      <w:start w:val="1"/>
      <w:numFmt w:val="bullet"/>
      <w:lvlText w:val="o"/>
      <w:lvlJc w:val="left"/>
      <w:pPr>
        <w:ind w:left="1837" w:hanging="360"/>
      </w:pPr>
      <w:rPr>
        <w:rFonts w:ascii="Courier New" w:cs="Courier New" w:eastAsia="Courier New" w:hAnsi="Courier New"/>
      </w:rPr>
    </w:lvl>
    <w:lvl w:ilvl="2">
      <w:start w:val="1"/>
      <w:numFmt w:val="bullet"/>
      <w:lvlText w:val="▪"/>
      <w:lvlJc w:val="left"/>
      <w:pPr>
        <w:ind w:left="2557" w:hanging="360"/>
      </w:pPr>
      <w:rPr>
        <w:rFonts w:ascii="Noto Sans Symbols" w:cs="Noto Sans Symbols" w:eastAsia="Noto Sans Symbols" w:hAnsi="Noto Sans Symbols"/>
      </w:rPr>
    </w:lvl>
    <w:lvl w:ilvl="3">
      <w:start w:val="1"/>
      <w:numFmt w:val="bullet"/>
      <w:lvlText w:val="●"/>
      <w:lvlJc w:val="left"/>
      <w:pPr>
        <w:ind w:left="3277" w:hanging="360"/>
      </w:pPr>
      <w:rPr>
        <w:rFonts w:ascii="Noto Sans Symbols" w:cs="Noto Sans Symbols" w:eastAsia="Noto Sans Symbols" w:hAnsi="Noto Sans Symbols"/>
      </w:rPr>
    </w:lvl>
    <w:lvl w:ilvl="4">
      <w:start w:val="1"/>
      <w:numFmt w:val="bullet"/>
      <w:lvlText w:val="o"/>
      <w:lvlJc w:val="left"/>
      <w:pPr>
        <w:ind w:left="3997" w:hanging="360"/>
      </w:pPr>
      <w:rPr>
        <w:rFonts w:ascii="Courier New" w:cs="Courier New" w:eastAsia="Courier New" w:hAnsi="Courier New"/>
      </w:rPr>
    </w:lvl>
    <w:lvl w:ilvl="5">
      <w:start w:val="1"/>
      <w:numFmt w:val="bullet"/>
      <w:lvlText w:val="▪"/>
      <w:lvlJc w:val="left"/>
      <w:pPr>
        <w:ind w:left="4717" w:hanging="360"/>
      </w:pPr>
      <w:rPr>
        <w:rFonts w:ascii="Noto Sans Symbols" w:cs="Noto Sans Symbols" w:eastAsia="Noto Sans Symbols" w:hAnsi="Noto Sans Symbols"/>
      </w:rPr>
    </w:lvl>
    <w:lvl w:ilvl="6">
      <w:start w:val="1"/>
      <w:numFmt w:val="bullet"/>
      <w:lvlText w:val="●"/>
      <w:lvlJc w:val="left"/>
      <w:pPr>
        <w:ind w:left="5437" w:hanging="360"/>
      </w:pPr>
      <w:rPr>
        <w:rFonts w:ascii="Noto Sans Symbols" w:cs="Noto Sans Symbols" w:eastAsia="Noto Sans Symbols" w:hAnsi="Noto Sans Symbols"/>
      </w:rPr>
    </w:lvl>
    <w:lvl w:ilvl="7">
      <w:start w:val="1"/>
      <w:numFmt w:val="bullet"/>
      <w:lvlText w:val="o"/>
      <w:lvlJc w:val="left"/>
      <w:pPr>
        <w:ind w:left="6157" w:hanging="360"/>
      </w:pPr>
      <w:rPr>
        <w:rFonts w:ascii="Courier New" w:cs="Courier New" w:eastAsia="Courier New" w:hAnsi="Courier New"/>
      </w:rPr>
    </w:lvl>
    <w:lvl w:ilvl="8">
      <w:start w:val="1"/>
      <w:numFmt w:val="bullet"/>
      <w:lvlText w:val="▪"/>
      <w:lvlJc w:val="left"/>
      <w:pPr>
        <w:ind w:left="6877" w:hanging="360"/>
      </w:pPr>
      <w:rPr>
        <w:rFonts w:ascii="Noto Sans Symbols" w:cs="Noto Sans Symbols" w:eastAsia="Noto Sans Symbols" w:hAnsi="Noto Sans Symbols"/>
      </w:rPr>
    </w:lvl>
  </w:abstractNum>
  <w:abstractNum w:abstractNumId="2">
    <w:lvl w:ilvl="0">
      <w:start w:val="0"/>
      <w:numFmt w:val="bullet"/>
      <w:lvlText w:val="-"/>
      <w:lvlJc w:val="left"/>
      <w:pPr>
        <w:ind w:left="3165" w:hanging="360"/>
      </w:pPr>
      <w:rPr>
        <w:rFonts w:ascii="Arial" w:cs="Arial" w:eastAsia="Arial" w:hAnsi="Arial"/>
      </w:rPr>
    </w:lvl>
    <w:lvl w:ilvl="1">
      <w:start w:val="1"/>
      <w:numFmt w:val="bullet"/>
      <w:lvlText w:val="o"/>
      <w:lvlJc w:val="left"/>
      <w:pPr>
        <w:ind w:left="3885" w:hanging="360"/>
      </w:pPr>
      <w:rPr>
        <w:rFonts w:ascii="Courier New" w:cs="Courier New" w:eastAsia="Courier New" w:hAnsi="Courier New"/>
      </w:rPr>
    </w:lvl>
    <w:lvl w:ilvl="2">
      <w:start w:val="1"/>
      <w:numFmt w:val="bullet"/>
      <w:lvlText w:val="▪"/>
      <w:lvlJc w:val="left"/>
      <w:pPr>
        <w:ind w:left="4605" w:hanging="360"/>
      </w:pPr>
      <w:rPr>
        <w:rFonts w:ascii="Noto Sans Symbols" w:cs="Noto Sans Symbols" w:eastAsia="Noto Sans Symbols" w:hAnsi="Noto Sans Symbols"/>
      </w:rPr>
    </w:lvl>
    <w:lvl w:ilvl="3">
      <w:start w:val="1"/>
      <w:numFmt w:val="bullet"/>
      <w:lvlText w:val="●"/>
      <w:lvlJc w:val="left"/>
      <w:pPr>
        <w:ind w:left="5325" w:hanging="360"/>
      </w:pPr>
      <w:rPr>
        <w:rFonts w:ascii="Noto Sans Symbols" w:cs="Noto Sans Symbols" w:eastAsia="Noto Sans Symbols" w:hAnsi="Noto Sans Symbols"/>
      </w:rPr>
    </w:lvl>
    <w:lvl w:ilvl="4">
      <w:start w:val="1"/>
      <w:numFmt w:val="bullet"/>
      <w:lvlText w:val="o"/>
      <w:lvlJc w:val="left"/>
      <w:pPr>
        <w:ind w:left="6045" w:hanging="360"/>
      </w:pPr>
      <w:rPr>
        <w:rFonts w:ascii="Courier New" w:cs="Courier New" w:eastAsia="Courier New" w:hAnsi="Courier New"/>
      </w:rPr>
    </w:lvl>
    <w:lvl w:ilvl="5">
      <w:start w:val="1"/>
      <w:numFmt w:val="bullet"/>
      <w:lvlText w:val="▪"/>
      <w:lvlJc w:val="left"/>
      <w:pPr>
        <w:ind w:left="6765" w:hanging="360"/>
      </w:pPr>
      <w:rPr>
        <w:rFonts w:ascii="Noto Sans Symbols" w:cs="Noto Sans Symbols" w:eastAsia="Noto Sans Symbols" w:hAnsi="Noto Sans Symbols"/>
      </w:rPr>
    </w:lvl>
    <w:lvl w:ilvl="6">
      <w:start w:val="1"/>
      <w:numFmt w:val="bullet"/>
      <w:lvlText w:val="●"/>
      <w:lvlJc w:val="left"/>
      <w:pPr>
        <w:ind w:left="7485" w:hanging="360"/>
      </w:pPr>
      <w:rPr>
        <w:rFonts w:ascii="Noto Sans Symbols" w:cs="Noto Sans Symbols" w:eastAsia="Noto Sans Symbols" w:hAnsi="Noto Sans Symbols"/>
      </w:rPr>
    </w:lvl>
    <w:lvl w:ilvl="7">
      <w:start w:val="1"/>
      <w:numFmt w:val="bullet"/>
      <w:lvlText w:val="o"/>
      <w:lvlJc w:val="left"/>
      <w:pPr>
        <w:ind w:left="8205" w:hanging="360"/>
      </w:pPr>
      <w:rPr>
        <w:rFonts w:ascii="Courier New" w:cs="Courier New" w:eastAsia="Courier New" w:hAnsi="Courier New"/>
      </w:rPr>
    </w:lvl>
    <w:lvl w:ilvl="8">
      <w:start w:val="1"/>
      <w:numFmt w:val="bullet"/>
      <w:lvlText w:val="▪"/>
      <w:lvlJc w:val="left"/>
      <w:pPr>
        <w:ind w:left="8925" w:hanging="360"/>
      </w:pPr>
      <w:rPr>
        <w:rFonts w:ascii="Noto Sans Symbols" w:cs="Noto Sans Symbols" w:eastAsia="Noto Sans Symbols" w:hAnsi="Noto Sans Symbols"/>
      </w:rPr>
    </w:lvl>
  </w:abstractNum>
  <w:abstractNum w:abstractNumId="3">
    <w:lvl w:ilvl="0">
      <w:start w:val="1"/>
      <w:numFmt w:val="bullet"/>
      <w:lvlText w:val="●"/>
      <w:lvlJc w:val="left"/>
      <w:pPr>
        <w:ind w:left="1117" w:hanging="360"/>
      </w:pPr>
      <w:rPr>
        <w:rFonts w:ascii="Noto Sans Symbols" w:cs="Noto Sans Symbols" w:eastAsia="Noto Sans Symbols" w:hAnsi="Noto Sans Symbols"/>
      </w:rPr>
    </w:lvl>
    <w:lvl w:ilvl="1">
      <w:start w:val="1"/>
      <w:numFmt w:val="bullet"/>
      <w:lvlText w:val="o"/>
      <w:lvlJc w:val="left"/>
      <w:pPr>
        <w:ind w:left="1837" w:hanging="360"/>
      </w:pPr>
      <w:rPr>
        <w:rFonts w:ascii="Courier New" w:cs="Courier New" w:eastAsia="Courier New" w:hAnsi="Courier New"/>
      </w:rPr>
    </w:lvl>
    <w:lvl w:ilvl="2">
      <w:start w:val="1"/>
      <w:numFmt w:val="bullet"/>
      <w:lvlText w:val="▪"/>
      <w:lvlJc w:val="left"/>
      <w:pPr>
        <w:ind w:left="2557" w:hanging="360"/>
      </w:pPr>
      <w:rPr>
        <w:rFonts w:ascii="Noto Sans Symbols" w:cs="Noto Sans Symbols" w:eastAsia="Noto Sans Symbols" w:hAnsi="Noto Sans Symbols"/>
      </w:rPr>
    </w:lvl>
    <w:lvl w:ilvl="3">
      <w:start w:val="1"/>
      <w:numFmt w:val="bullet"/>
      <w:lvlText w:val="●"/>
      <w:lvlJc w:val="left"/>
      <w:pPr>
        <w:ind w:left="3277" w:hanging="360"/>
      </w:pPr>
      <w:rPr>
        <w:rFonts w:ascii="Noto Sans Symbols" w:cs="Noto Sans Symbols" w:eastAsia="Noto Sans Symbols" w:hAnsi="Noto Sans Symbols"/>
      </w:rPr>
    </w:lvl>
    <w:lvl w:ilvl="4">
      <w:start w:val="1"/>
      <w:numFmt w:val="bullet"/>
      <w:lvlText w:val="o"/>
      <w:lvlJc w:val="left"/>
      <w:pPr>
        <w:ind w:left="3997" w:hanging="360"/>
      </w:pPr>
      <w:rPr>
        <w:rFonts w:ascii="Courier New" w:cs="Courier New" w:eastAsia="Courier New" w:hAnsi="Courier New"/>
      </w:rPr>
    </w:lvl>
    <w:lvl w:ilvl="5">
      <w:start w:val="1"/>
      <w:numFmt w:val="bullet"/>
      <w:lvlText w:val="▪"/>
      <w:lvlJc w:val="left"/>
      <w:pPr>
        <w:ind w:left="4717" w:hanging="360"/>
      </w:pPr>
      <w:rPr>
        <w:rFonts w:ascii="Noto Sans Symbols" w:cs="Noto Sans Symbols" w:eastAsia="Noto Sans Symbols" w:hAnsi="Noto Sans Symbols"/>
      </w:rPr>
    </w:lvl>
    <w:lvl w:ilvl="6">
      <w:start w:val="1"/>
      <w:numFmt w:val="bullet"/>
      <w:lvlText w:val="●"/>
      <w:lvlJc w:val="left"/>
      <w:pPr>
        <w:ind w:left="5437" w:hanging="360"/>
      </w:pPr>
      <w:rPr>
        <w:rFonts w:ascii="Noto Sans Symbols" w:cs="Noto Sans Symbols" w:eastAsia="Noto Sans Symbols" w:hAnsi="Noto Sans Symbols"/>
      </w:rPr>
    </w:lvl>
    <w:lvl w:ilvl="7">
      <w:start w:val="1"/>
      <w:numFmt w:val="bullet"/>
      <w:lvlText w:val="o"/>
      <w:lvlJc w:val="left"/>
      <w:pPr>
        <w:ind w:left="6157" w:hanging="360"/>
      </w:pPr>
      <w:rPr>
        <w:rFonts w:ascii="Courier New" w:cs="Courier New" w:eastAsia="Courier New" w:hAnsi="Courier New"/>
      </w:rPr>
    </w:lvl>
    <w:lvl w:ilvl="8">
      <w:start w:val="1"/>
      <w:numFmt w:val="bullet"/>
      <w:lvlText w:val="▪"/>
      <w:lvlJc w:val="left"/>
      <w:pPr>
        <w:ind w:left="6877"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nl-NL"/>
      </w:rPr>
    </w:rPrDefault>
    <w:pPrDefault>
      <w:pPr>
        <w:spacing w:after="200" w:line="276" w:lineRule="auto"/>
        <w:ind w:left="39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C7764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9B191F"/>
    <w:rPr>
      <w:color w:val="0000ff" w:themeColor="hyperlink"/>
      <w:u w:val="single"/>
    </w:rPr>
  </w:style>
  <w:style w:type="paragraph" w:styleId="Lijstalinea">
    <w:name w:val="List Paragraph"/>
    <w:basedOn w:val="Standaard"/>
    <w:uiPriority w:val="34"/>
    <w:qFormat w:val="1"/>
    <w:rsid w:val="00383E9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ijksoverheid.nl/onderwerpen/grondwet-en-statu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QMKoCu88vsJ3CiBwX2d0flRJg==">CgMxLjAyCWguMWZvYjl0ZTIJaC4zem55c2g3MgloLjJldDkycDAyCGgudHlqY3d0OAByITFiZ1NqdG51czZoVGV0UGNlRExsdVJ6Sk1MU2o1U3lIaQ==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2024-01-20T14:07:00Z</dcterms:created>
  <dc:creator>fons</dc:creator>
</cp:coreProperties>
</file>